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95" w:rsidRDefault="00504995" w:rsidP="00504995">
      <w:pPr>
        <w:jc w:val="center"/>
        <w:rPr>
          <w:lang w:val="en-US"/>
        </w:rPr>
      </w:pPr>
      <w:r>
        <w:rPr>
          <w:noProof/>
          <w:lang w:eastAsia="ru-RU"/>
        </w:rPr>
        <w:drawing>
          <wp:inline distT="0" distB="0" distL="0" distR="0">
            <wp:extent cx="723265" cy="954405"/>
            <wp:effectExtent l="19050" t="0" r="635"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6" cstate="print">
                      <a:grayscl/>
                    </a:blip>
                    <a:srcRect l="14497" r="18364"/>
                    <a:stretch>
                      <a:fillRect/>
                    </a:stretch>
                  </pic:blipFill>
                  <pic:spPr bwMode="auto">
                    <a:xfrm>
                      <a:off x="0" y="0"/>
                      <a:ext cx="723265" cy="954405"/>
                    </a:xfrm>
                    <a:prstGeom prst="rect">
                      <a:avLst/>
                    </a:prstGeom>
                    <a:noFill/>
                    <a:ln w="9525">
                      <a:noFill/>
                      <a:miter lim="800000"/>
                      <a:headEnd/>
                      <a:tailEnd/>
                    </a:ln>
                  </pic:spPr>
                </pic:pic>
              </a:graphicData>
            </a:graphic>
          </wp:inline>
        </w:drawing>
      </w:r>
    </w:p>
    <w:p w:rsidR="00504995" w:rsidRDefault="00504995" w:rsidP="00504995">
      <w:pPr>
        <w:framePr w:w="9916" w:h="1873" w:hSpace="180" w:wrap="around" w:vAnchor="text" w:hAnchor="page" w:x="1338" w:y="107"/>
        <w:spacing w:after="240"/>
        <w:jc w:val="center"/>
        <w:rPr>
          <w:rFonts w:ascii="Times New Roman" w:hAnsi="Times New Roman"/>
          <w:b/>
          <w:sz w:val="28"/>
          <w:szCs w:val="28"/>
        </w:rPr>
      </w:pPr>
      <w:r>
        <w:rPr>
          <w:rFonts w:ascii="Times New Roman" w:hAnsi="Times New Roman"/>
          <w:b/>
          <w:sz w:val="28"/>
          <w:szCs w:val="28"/>
        </w:rPr>
        <w:t>Муниципальное образование «Закрытое административно – территориальное образование Железного</w:t>
      </w:r>
      <w:proofErr w:type="gramStart"/>
      <w:r>
        <w:rPr>
          <w:rFonts w:ascii="Times New Roman" w:hAnsi="Times New Roman"/>
          <w:b/>
          <w:sz w:val="28"/>
          <w:szCs w:val="28"/>
        </w:rPr>
        <w:t>рск Кр</w:t>
      </w:r>
      <w:proofErr w:type="gramEnd"/>
      <w:r>
        <w:rPr>
          <w:rFonts w:ascii="Times New Roman" w:hAnsi="Times New Roman"/>
          <w:b/>
          <w:sz w:val="28"/>
          <w:szCs w:val="28"/>
        </w:rPr>
        <w:t>асноярского края»</w:t>
      </w:r>
    </w:p>
    <w:p w:rsidR="00504995" w:rsidRDefault="00504995" w:rsidP="00504995">
      <w:pPr>
        <w:framePr w:w="9916" w:h="1873" w:hSpace="180" w:wrap="around" w:vAnchor="text" w:hAnchor="page" w:x="1338" w:y="107"/>
        <w:spacing w:after="240"/>
        <w:jc w:val="center"/>
        <w:rPr>
          <w:rFonts w:ascii="Times New Roman" w:hAnsi="Times New Roman"/>
          <w:b/>
          <w:sz w:val="32"/>
          <w:szCs w:val="32"/>
        </w:rPr>
      </w:pPr>
      <w:r>
        <w:rPr>
          <w:rFonts w:ascii="Times New Roman" w:hAnsi="Times New Roman"/>
          <w:b/>
          <w:sz w:val="32"/>
          <w:szCs w:val="32"/>
        </w:rPr>
        <w:t>СОВЕТ ДЕПУТАТОВ  ЗАТО  г</w:t>
      </w:r>
      <w:proofErr w:type="gramStart"/>
      <w:r>
        <w:rPr>
          <w:rFonts w:ascii="Times New Roman" w:hAnsi="Times New Roman"/>
          <w:b/>
          <w:sz w:val="32"/>
          <w:szCs w:val="32"/>
        </w:rPr>
        <w:t>.Ж</w:t>
      </w:r>
      <w:proofErr w:type="gramEnd"/>
      <w:r>
        <w:rPr>
          <w:rFonts w:ascii="Times New Roman" w:hAnsi="Times New Roman"/>
          <w:b/>
          <w:sz w:val="32"/>
          <w:szCs w:val="32"/>
        </w:rPr>
        <w:t xml:space="preserve">ЕЛЕЗНОГОРСК </w:t>
      </w:r>
    </w:p>
    <w:p w:rsidR="00504995" w:rsidRDefault="00504995" w:rsidP="00504995">
      <w:pPr>
        <w:framePr w:w="9916" w:h="1873" w:hSpace="180" w:wrap="around" w:vAnchor="text" w:hAnchor="page" w:x="1338" w:y="107"/>
        <w:jc w:val="center"/>
        <w:rPr>
          <w:rFonts w:ascii="Times New Roman" w:hAnsi="Times New Roman"/>
          <w:b/>
          <w:sz w:val="36"/>
          <w:szCs w:val="20"/>
        </w:rPr>
      </w:pPr>
      <w:r>
        <w:rPr>
          <w:rFonts w:ascii="Times New Roman" w:hAnsi="Times New Roman"/>
          <w:b/>
          <w:sz w:val="36"/>
        </w:rPr>
        <w:t>ПОСТАНОВЛЕНИЕ</w:t>
      </w:r>
    </w:p>
    <w:p w:rsidR="00504995" w:rsidRDefault="00504995" w:rsidP="00504995">
      <w:pPr>
        <w:framePr w:w="9916" w:h="1873" w:hSpace="180" w:wrap="around" w:vAnchor="text" w:hAnchor="page" w:x="1338" w:y="107"/>
        <w:jc w:val="center"/>
        <w:rPr>
          <w:rFonts w:ascii="Arial" w:hAnsi="Arial"/>
          <w:b/>
          <w:sz w:val="36"/>
        </w:rPr>
      </w:pPr>
    </w:p>
    <w:p w:rsidR="00504995" w:rsidRDefault="00EB019E" w:rsidP="00504995">
      <w:pPr>
        <w:framePr w:w="9722" w:h="441" w:hSpace="180" w:wrap="around" w:vAnchor="text" w:hAnchor="page" w:x="1338" w:y="2891"/>
        <w:rPr>
          <w:rFonts w:ascii="Times New Roman" w:hAnsi="Times New Roman"/>
          <w:sz w:val="24"/>
          <w:szCs w:val="24"/>
        </w:rPr>
      </w:pPr>
      <w:r>
        <w:rPr>
          <w:rFonts w:ascii="Times New Roman" w:hAnsi="Times New Roman"/>
          <w:sz w:val="24"/>
          <w:szCs w:val="24"/>
        </w:rPr>
        <w:t>16 февраля</w:t>
      </w:r>
      <w:r w:rsidR="00504995">
        <w:rPr>
          <w:rFonts w:ascii="Times New Roman" w:hAnsi="Times New Roman"/>
          <w:sz w:val="24"/>
          <w:szCs w:val="24"/>
        </w:rPr>
        <w:t xml:space="preserve"> 2017                                                                                                  </w:t>
      </w:r>
      <w:r>
        <w:rPr>
          <w:rFonts w:ascii="Times New Roman" w:hAnsi="Times New Roman"/>
          <w:sz w:val="24"/>
          <w:szCs w:val="24"/>
        </w:rPr>
        <w:t xml:space="preserve">                  </w:t>
      </w:r>
      <w:r w:rsidR="00504995" w:rsidRPr="009B3029">
        <w:rPr>
          <w:rFonts w:ascii="Times New Roman" w:eastAsia="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9.4pt" o:ole="">
            <v:imagedata r:id="rId7" o:title=""/>
          </v:shape>
          <o:OLEObject Type="Embed" ProgID="MSWordArt.2" ShapeID="_x0000_i1025" DrawAspect="Content" ObjectID="_1548767964" r:id="rId8">
            <o:FieldCodes>\s</o:FieldCodes>
          </o:OLEObject>
        </w:object>
      </w:r>
      <w:r w:rsidR="00504995">
        <w:rPr>
          <w:rFonts w:ascii="Times New Roman" w:hAnsi="Times New Roman"/>
          <w:sz w:val="24"/>
          <w:szCs w:val="24"/>
        </w:rPr>
        <w:t xml:space="preserve"> </w:t>
      </w:r>
      <w:r>
        <w:rPr>
          <w:rFonts w:ascii="Times New Roman" w:hAnsi="Times New Roman"/>
          <w:sz w:val="24"/>
          <w:szCs w:val="24"/>
        </w:rPr>
        <w:t>16-51П</w:t>
      </w:r>
    </w:p>
    <w:p w:rsidR="00504995" w:rsidRDefault="00504995" w:rsidP="00504995">
      <w:pPr>
        <w:framePr w:w="9722" w:h="441" w:hSpace="180" w:wrap="around" w:vAnchor="text" w:hAnchor="page" w:x="1338" w:y="2891"/>
        <w:spacing w:after="0"/>
        <w:jc w:val="center"/>
        <w:rPr>
          <w:rFonts w:ascii="Times New Roman" w:hAnsi="Times New Roman"/>
        </w:rPr>
      </w:pPr>
      <w:r>
        <w:rPr>
          <w:rFonts w:ascii="Times New Roman" w:hAnsi="Times New Roman"/>
          <w:b/>
          <w:sz w:val="24"/>
          <w:szCs w:val="24"/>
        </w:rPr>
        <w:t>г</w:t>
      </w:r>
      <w:proofErr w:type="gramStart"/>
      <w:r>
        <w:rPr>
          <w:rFonts w:ascii="Times New Roman" w:hAnsi="Times New Roman"/>
          <w:b/>
          <w:sz w:val="24"/>
          <w:szCs w:val="24"/>
        </w:rPr>
        <w:t>.Ж</w:t>
      </w:r>
      <w:proofErr w:type="gramEnd"/>
      <w:r>
        <w:rPr>
          <w:rFonts w:ascii="Times New Roman" w:hAnsi="Times New Roman"/>
          <w:b/>
          <w:sz w:val="24"/>
          <w:szCs w:val="24"/>
        </w:rPr>
        <w:t>елезногорск</w:t>
      </w:r>
    </w:p>
    <w:p w:rsidR="00504995" w:rsidRDefault="00504995" w:rsidP="00504995">
      <w:pPr>
        <w:spacing w:after="0" w:line="240" w:lineRule="auto"/>
        <w:jc w:val="both"/>
        <w:rPr>
          <w:rFonts w:ascii="Times New Roman" w:hAnsi="Times New Roman"/>
          <w:sz w:val="28"/>
          <w:szCs w:val="28"/>
        </w:rPr>
      </w:pPr>
    </w:p>
    <w:p w:rsidR="00504995" w:rsidRDefault="00504995" w:rsidP="00504995">
      <w:pPr>
        <w:spacing w:after="0" w:line="240" w:lineRule="auto"/>
        <w:jc w:val="both"/>
        <w:rPr>
          <w:rFonts w:ascii="Times New Roman" w:eastAsia="Times New Roman" w:hAnsi="Times New Roman"/>
          <w:sz w:val="28"/>
          <w:szCs w:val="28"/>
          <w:lang w:eastAsia="ru-RU"/>
        </w:rPr>
      </w:pPr>
      <w:r>
        <w:rPr>
          <w:rFonts w:ascii="Times New Roman" w:hAnsi="Times New Roman"/>
          <w:sz w:val="28"/>
          <w:szCs w:val="28"/>
        </w:rPr>
        <w:t xml:space="preserve">Об отчете </w:t>
      </w:r>
      <w:r w:rsidRPr="00671E5A">
        <w:rPr>
          <w:rFonts w:ascii="Times New Roman" w:eastAsia="Times New Roman" w:hAnsi="Times New Roman"/>
          <w:sz w:val="28"/>
          <w:szCs w:val="28"/>
          <w:lang w:eastAsia="ru-RU"/>
        </w:rPr>
        <w:t xml:space="preserve">начальника </w:t>
      </w:r>
      <w:r>
        <w:rPr>
          <w:rFonts w:ascii="Times New Roman" w:eastAsia="Times New Roman" w:hAnsi="Times New Roman"/>
          <w:sz w:val="28"/>
          <w:szCs w:val="28"/>
          <w:lang w:eastAsia="ru-RU"/>
        </w:rPr>
        <w:t>М</w:t>
      </w:r>
      <w:r w:rsidRPr="00671E5A">
        <w:rPr>
          <w:rFonts w:ascii="Times New Roman" w:eastAsia="Times New Roman" w:hAnsi="Times New Roman"/>
          <w:sz w:val="28"/>
          <w:szCs w:val="28"/>
          <w:lang w:eastAsia="ru-RU"/>
        </w:rPr>
        <w:t xml:space="preserve">ежмуниципального управления </w:t>
      </w:r>
      <w:r>
        <w:rPr>
          <w:rFonts w:ascii="Times New Roman" w:eastAsia="Times New Roman" w:hAnsi="Times New Roman"/>
          <w:sz w:val="28"/>
          <w:szCs w:val="28"/>
          <w:lang w:eastAsia="ru-RU"/>
        </w:rPr>
        <w:t>МВД</w:t>
      </w:r>
      <w:r w:rsidRPr="00671E5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w:t>
      </w:r>
      <w:r w:rsidRPr="00671E5A">
        <w:rPr>
          <w:rFonts w:ascii="Times New Roman" w:eastAsia="Times New Roman" w:hAnsi="Times New Roman"/>
          <w:sz w:val="28"/>
          <w:szCs w:val="28"/>
          <w:lang w:eastAsia="ru-RU"/>
        </w:rPr>
        <w:t xml:space="preserve">оссии по </w:t>
      </w:r>
      <w:r>
        <w:rPr>
          <w:rFonts w:ascii="Times New Roman" w:eastAsia="Times New Roman" w:hAnsi="Times New Roman"/>
          <w:sz w:val="28"/>
          <w:szCs w:val="28"/>
          <w:lang w:eastAsia="ru-RU"/>
        </w:rPr>
        <w:t>ЗАТО</w:t>
      </w:r>
      <w:r w:rsidRPr="00671E5A">
        <w:rPr>
          <w:rFonts w:ascii="Times New Roman" w:eastAsia="Times New Roman" w:hAnsi="Times New Roman"/>
          <w:sz w:val="28"/>
          <w:szCs w:val="28"/>
          <w:lang w:eastAsia="ru-RU"/>
        </w:rPr>
        <w:t xml:space="preserve"> г</w:t>
      </w:r>
      <w:proofErr w:type="gramStart"/>
      <w:r w:rsidRPr="00671E5A">
        <w:rPr>
          <w:rFonts w:ascii="Times New Roman" w:eastAsia="Times New Roman" w:hAnsi="Times New Roman"/>
          <w:sz w:val="28"/>
          <w:szCs w:val="28"/>
          <w:lang w:eastAsia="ru-RU"/>
        </w:rPr>
        <w:t>.</w:t>
      </w:r>
      <w:r>
        <w:rPr>
          <w:rFonts w:ascii="Times New Roman" w:eastAsia="Times New Roman" w:hAnsi="Times New Roman"/>
          <w:sz w:val="28"/>
          <w:szCs w:val="28"/>
          <w:lang w:eastAsia="ru-RU"/>
        </w:rPr>
        <w:t>Ж</w:t>
      </w:r>
      <w:proofErr w:type="gramEnd"/>
      <w:r w:rsidRPr="00671E5A">
        <w:rPr>
          <w:rFonts w:ascii="Times New Roman" w:eastAsia="Times New Roman" w:hAnsi="Times New Roman"/>
          <w:sz w:val="28"/>
          <w:szCs w:val="28"/>
          <w:lang w:eastAsia="ru-RU"/>
        </w:rPr>
        <w:t xml:space="preserve">елезногорск </w:t>
      </w:r>
      <w:r>
        <w:rPr>
          <w:rFonts w:ascii="Times New Roman" w:eastAsia="Times New Roman" w:hAnsi="Times New Roman"/>
          <w:sz w:val="28"/>
          <w:szCs w:val="28"/>
          <w:lang w:eastAsia="ru-RU"/>
        </w:rPr>
        <w:t>К</w:t>
      </w:r>
      <w:r w:rsidRPr="00671E5A">
        <w:rPr>
          <w:rFonts w:ascii="Times New Roman" w:eastAsia="Times New Roman" w:hAnsi="Times New Roman"/>
          <w:sz w:val="28"/>
          <w:szCs w:val="28"/>
          <w:lang w:eastAsia="ru-RU"/>
        </w:rPr>
        <w:t>расноярского края</w:t>
      </w:r>
    </w:p>
    <w:p w:rsidR="00504995" w:rsidRPr="00671E5A" w:rsidRDefault="00504995" w:rsidP="00504995">
      <w:pPr>
        <w:spacing w:after="0" w:line="240" w:lineRule="auto"/>
        <w:jc w:val="both"/>
        <w:rPr>
          <w:rFonts w:ascii="Times New Roman" w:hAnsi="Times New Roman"/>
          <w:sz w:val="28"/>
          <w:szCs w:val="28"/>
        </w:rPr>
      </w:pPr>
    </w:p>
    <w:p w:rsidR="00504995" w:rsidRDefault="00504995" w:rsidP="0050499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71E5A">
        <w:rPr>
          <w:rFonts w:ascii="Times New Roman" w:eastAsia="Times New Roman" w:hAnsi="Times New Roman"/>
          <w:sz w:val="28"/>
          <w:szCs w:val="28"/>
          <w:lang w:eastAsia="ru-RU"/>
        </w:rPr>
        <w:t xml:space="preserve">В соответствии с Федеральным </w:t>
      </w:r>
      <w:hyperlink r:id="rId9" w:history="1">
        <w:r w:rsidRPr="00671E5A">
          <w:rPr>
            <w:rFonts w:ascii="Times New Roman" w:eastAsia="Times New Roman" w:hAnsi="Times New Roman"/>
            <w:sz w:val="28"/>
            <w:szCs w:val="28"/>
            <w:lang w:eastAsia="ru-RU"/>
          </w:rPr>
          <w:t>законом</w:t>
        </w:r>
      </w:hyperlink>
      <w:r w:rsidRPr="00671E5A">
        <w:rPr>
          <w:rFonts w:ascii="Times New Roman" w:eastAsia="Times New Roman" w:hAnsi="Times New Roman"/>
          <w:sz w:val="28"/>
          <w:szCs w:val="28"/>
          <w:lang w:eastAsia="ru-RU"/>
        </w:rPr>
        <w:t xml:space="preserve"> от 06.10.2003 </w:t>
      </w:r>
      <w:r>
        <w:rPr>
          <w:rFonts w:ascii="Times New Roman" w:eastAsia="Times New Roman" w:hAnsi="Times New Roman"/>
          <w:sz w:val="28"/>
          <w:szCs w:val="28"/>
          <w:lang w:eastAsia="ru-RU"/>
        </w:rPr>
        <w:t>№</w:t>
      </w:r>
      <w:r w:rsidRPr="00671E5A">
        <w:rPr>
          <w:rFonts w:ascii="Times New Roman" w:eastAsia="Times New Roman" w:hAnsi="Times New Roman"/>
          <w:sz w:val="28"/>
          <w:szCs w:val="28"/>
          <w:lang w:eastAsia="ru-RU"/>
        </w:rPr>
        <w:t xml:space="preserve"> 131-ФЗ </w:t>
      </w:r>
      <w:r>
        <w:rPr>
          <w:rFonts w:ascii="Times New Roman" w:eastAsia="Times New Roman" w:hAnsi="Times New Roman"/>
          <w:sz w:val="28"/>
          <w:szCs w:val="28"/>
          <w:lang w:eastAsia="ru-RU"/>
        </w:rPr>
        <w:t>«</w:t>
      </w:r>
      <w:r w:rsidRPr="00671E5A">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eastAsia="Times New Roman" w:hAnsi="Times New Roman"/>
          <w:sz w:val="28"/>
          <w:szCs w:val="28"/>
          <w:lang w:eastAsia="ru-RU"/>
        </w:rPr>
        <w:t>»</w:t>
      </w:r>
      <w:r w:rsidRPr="00671E5A">
        <w:rPr>
          <w:rFonts w:ascii="Times New Roman" w:eastAsia="Times New Roman" w:hAnsi="Times New Roman"/>
          <w:sz w:val="28"/>
          <w:szCs w:val="28"/>
          <w:lang w:eastAsia="ru-RU"/>
        </w:rPr>
        <w:t xml:space="preserve">, на основании приказа ГУ МВД России по Красноярскому краю от 22.07.2013 </w:t>
      </w:r>
      <w:r>
        <w:rPr>
          <w:rFonts w:ascii="Times New Roman" w:eastAsia="Times New Roman" w:hAnsi="Times New Roman"/>
          <w:sz w:val="28"/>
          <w:szCs w:val="28"/>
          <w:lang w:eastAsia="ru-RU"/>
        </w:rPr>
        <w:t>№</w:t>
      </w:r>
      <w:r w:rsidRPr="00671E5A">
        <w:rPr>
          <w:rFonts w:ascii="Times New Roman" w:eastAsia="Times New Roman" w:hAnsi="Times New Roman"/>
          <w:sz w:val="28"/>
          <w:szCs w:val="28"/>
          <w:lang w:eastAsia="ru-RU"/>
        </w:rPr>
        <w:t xml:space="preserve"> 288 </w:t>
      </w:r>
      <w:r>
        <w:rPr>
          <w:rFonts w:ascii="Times New Roman" w:eastAsia="Times New Roman" w:hAnsi="Times New Roman"/>
          <w:sz w:val="28"/>
          <w:szCs w:val="28"/>
          <w:lang w:eastAsia="ru-RU"/>
        </w:rPr>
        <w:t>«О</w:t>
      </w:r>
      <w:r w:rsidRPr="00671E5A">
        <w:rPr>
          <w:rFonts w:ascii="Times New Roman" w:eastAsia="Times New Roman" w:hAnsi="Times New Roman"/>
          <w:sz w:val="28"/>
          <w:szCs w:val="28"/>
          <w:lang w:eastAsia="ru-RU"/>
        </w:rPr>
        <w:t>б организации и проведении отчетов должностных лиц органов внутренних дел края</w:t>
      </w:r>
      <w:r>
        <w:rPr>
          <w:rFonts w:ascii="Times New Roman" w:eastAsia="Times New Roman" w:hAnsi="Times New Roman"/>
          <w:sz w:val="28"/>
          <w:szCs w:val="28"/>
          <w:lang w:eastAsia="ru-RU"/>
        </w:rPr>
        <w:t>»</w:t>
      </w:r>
      <w:r w:rsidRPr="00671E5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hyperlink r:id="rId10" w:history="1">
        <w:proofErr w:type="gramStart"/>
        <w:r w:rsidRPr="00671E5A">
          <w:rPr>
            <w:rFonts w:ascii="Times New Roman" w:eastAsia="Times New Roman" w:hAnsi="Times New Roman"/>
            <w:sz w:val="28"/>
            <w:szCs w:val="28"/>
            <w:lang w:eastAsia="ru-RU"/>
          </w:rPr>
          <w:t>Устава</w:t>
        </w:r>
        <w:proofErr w:type="gramEnd"/>
      </w:hyperlink>
      <w:r w:rsidRPr="00671E5A">
        <w:rPr>
          <w:rFonts w:ascii="Times New Roman" w:eastAsia="Times New Roman" w:hAnsi="Times New Roman"/>
          <w:sz w:val="28"/>
          <w:szCs w:val="28"/>
          <w:lang w:eastAsia="ru-RU"/>
        </w:rPr>
        <w:t xml:space="preserve"> ЗАТО Железногорск, Совет депутатов</w:t>
      </w:r>
    </w:p>
    <w:p w:rsidR="00504995" w:rsidRPr="00671E5A" w:rsidRDefault="00504995" w:rsidP="0050499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671E5A">
        <w:rPr>
          <w:rFonts w:ascii="Times New Roman" w:eastAsia="Times New Roman" w:hAnsi="Times New Roman"/>
          <w:sz w:val="28"/>
          <w:szCs w:val="28"/>
          <w:lang w:eastAsia="ru-RU"/>
        </w:rPr>
        <w:t xml:space="preserve"> </w:t>
      </w:r>
    </w:p>
    <w:p w:rsidR="00504995" w:rsidRDefault="00504995" w:rsidP="00504995">
      <w:pPr>
        <w:spacing w:after="0" w:line="240" w:lineRule="auto"/>
        <w:jc w:val="both"/>
        <w:rPr>
          <w:rFonts w:ascii="Times New Roman" w:hAnsi="Times New Roman"/>
          <w:sz w:val="28"/>
          <w:szCs w:val="28"/>
        </w:rPr>
      </w:pPr>
      <w:r>
        <w:rPr>
          <w:rFonts w:ascii="Times New Roman" w:hAnsi="Times New Roman"/>
          <w:sz w:val="28"/>
          <w:szCs w:val="28"/>
        </w:rPr>
        <w:t>ПОСТАНОВИЛ:</w:t>
      </w:r>
    </w:p>
    <w:p w:rsidR="00504995" w:rsidRDefault="00504995" w:rsidP="00504995">
      <w:pPr>
        <w:spacing w:after="0" w:line="240" w:lineRule="auto"/>
        <w:jc w:val="both"/>
        <w:rPr>
          <w:rFonts w:ascii="Times New Roman" w:hAnsi="Times New Roman"/>
          <w:sz w:val="28"/>
          <w:szCs w:val="28"/>
        </w:rPr>
      </w:pPr>
    </w:p>
    <w:p w:rsidR="00504995" w:rsidRDefault="00504995" w:rsidP="0050499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Принять к сведению отчет </w:t>
      </w:r>
      <w:r>
        <w:rPr>
          <w:rFonts w:ascii="Times New Roman" w:eastAsia="Times New Roman" w:hAnsi="Times New Roman"/>
          <w:sz w:val="28"/>
          <w:szCs w:val="28"/>
          <w:lang w:eastAsia="ru-RU"/>
        </w:rPr>
        <w:t xml:space="preserve">начальника Межмуниципального управления МВД России </w:t>
      </w:r>
      <w:proofErr w:type="gramStart"/>
      <w:r>
        <w:rPr>
          <w:rFonts w:ascii="Times New Roman" w:eastAsia="Times New Roman" w:hAnsi="Times New Roman"/>
          <w:sz w:val="28"/>
          <w:szCs w:val="28"/>
          <w:lang w:eastAsia="ru-RU"/>
        </w:rPr>
        <w:t>по</w:t>
      </w:r>
      <w:proofErr w:type="gramEnd"/>
      <w:r>
        <w:rPr>
          <w:rFonts w:ascii="Times New Roman" w:eastAsia="Times New Roman" w:hAnsi="Times New Roman"/>
          <w:sz w:val="28"/>
          <w:szCs w:val="28"/>
          <w:lang w:eastAsia="ru-RU"/>
        </w:rPr>
        <w:t xml:space="preserve"> ЗАТО г. Железногорск Красноярского края «</w:t>
      </w:r>
      <w:r w:rsidRPr="001A22EE">
        <w:rPr>
          <w:rFonts w:ascii="Times New Roman" w:hAnsi="Times New Roman"/>
          <w:sz w:val="28"/>
          <w:szCs w:val="28"/>
        </w:rPr>
        <w:t>О состоянии правопорядка на обслуживаемой территории и результатах деятельности  Межмуниципального управления МВД России по ЗАТО г. Железногорск Красноярского края по борьбе с преступностью, обеспечению охраны общественного порядка и профилактике правонарушений за 12</w:t>
      </w:r>
      <w:r>
        <w:rPr>
          <w:rFonts w:ascii="Times New Roman" w:hAnsi="Times New Roman"/>
          <w:sz w:val="28"/>
          <w:szCs w:val="28"/>
        </w:rPr>
        <w:t xml:space="preserve"> месяцев 201</w:t>
      </w:r>
      <w:r w:rsidR="00E713F1">
        <w:rPr>
          <w:rFonts w:ascii="Times New Roman" w:hAnsi="Times New Roman"/>
          <w:sz w:val="28"/>
          <w:szCs w:val="28"/>
        </w:rPr>
        <w:t>6</w:t>
      </w:r>
      <w:r>
        <w:rPr>
          <w:rFonts w:ascii="Times New Roman" w:hAnsi="Times New Roman"/>
          <w:sz w:val="28"/>
          <w:szCs w:val="28"/>
        </w:rPr>
        <w:t xml:space="preserve"> года</w:t>
      </w:r>
      <w:r>
        <w:rPr>
          <w:rFonts w:ascii="Times New Roman" w:eastAsia="Times New Roman" w:hAnsi="Times New Roman"/>
          <w:sz w:val="28"/>
          <w:szCs w:val="28"/>
          <w:lang w:eastAsia="ru-RU"/>
        </w:rPr>
        <w:t>»</w:t>
      </w:r>
      <w:r>
        <w:rPr>
          <w:rFonts w:ascii="Times New Roman" w:hAnsi="Times New Roman"/>
          <w:sz w:val="28"/>
          <w:szCs w:val="28"/>
        </w:rPr>
        <w:t>, согласно приложению к настоящему постановлению.</w:t>
      </w:r>
    </w:p>
    <w:p w:rsidR="00504995" w:rsidRDefault="00504995" w:rsidP="00504995">
      <w:pPr>
        <w:ind w:firstLine="567"/>
        <w:jc w:val="both"/>
        <w:rPr>
          <w:rFonts w:ascii="Times New Roman" w:hAnsi="Times New Roman"/>
          <w:sz w:val="28"/>
          <w:szCs w:val="28"/>
        </w:rPr>
      </w:pPr>
      <w:r>
        <w:rPr>
          <w:rFonts w:ascii="Times New Roman" w:hAnsi="Times New Roman"/>
          <w:sz w:val="28"/>
          <w:szCs w:val="28"/>
        </w:rPr>
        <w:t>2. Настоящее постановление вступает в силу с момента его принятия.</w:t>
      </w:r>
    </w:p>
    <w:p w:rsidR="00504995" w:rsidRDefault="00504995" w:rsidP="00504995">
      <w:pPr>
        <w:ind w:firstLine="567"/>
        <w:jc w:val="both"/>
        <w:rPr>
          <w:rFonts w:ascii="Times New Roman" w:hAnsi="Times New Roman"/>
          <w:sz w:val="28"/>
          <w:szCs w:val="28"/>
        </w:rPr>
      </w:pPr>
    </w:p>
    <w:p w:rsidR="00504995" w:rsidRDefault="00EB019E" w:rsidP="00504995">
      <w:pPr>
        <w:spacing w:after="0"/>
        <w:jc w:val="both"/>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w:t>
      </w:r>
    </w:p>
    <w:p w:rsidR="00EB019E" w:rsidRDefault="00EB019E" w:rsidP="00504995">
      <w:pPr>
        <w:spacing w:after="0"/>
        <w:jc w:val="both"/>
        <w:rPr>
          <w:rFonts w:ascii="Times New Roman" w:hAnsi="Times New Roman"/>
          <w:sz w:val="28"/>
          <w:szCs w:val="28"/>
        </w:rPr>
      </w:pPr>
      <w:r>
        <w:rPr>
          <w:rFonts w:ascii="Times New Roman" w:hAnsi="Times New Roman"/>
          <w:sz w:val="28"/>
          <w:szCs w:val="28"/>
        </w:rPr>
        <w:t>Главы 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А.И. Коновалов</w:t>
      </w:r>
    </w:p>
    <w:p w:rsidR="00504995" w:rsidRDefault="00504995" w:rsidP="00504995">
      <w:pPr>
        <w:spacing w:after="0"/>
        <w:jc w:val="both"/>
        <w:rPr>
          <w:rFonts w:ascii="Times New Roman" w:hAnsi="Times New Roman"/>
          <w:sz w:val="28"/>
          <w:szCs w:val="28"/>
        </w:rPr>
      </w:pPr>
    </w:p>
    <w:p w:rsidR="00504995" w:rsidRDefault="00504995" w:rsidP="00504995">
      <w:pPr>
        <w:spacing w:after="0"/>
        <w:jc w:val="both"/>
        <w:rPr>
          <w:rFonts w:ascii="Times New Roman" w:hAnsi="Times New Roman"/>
          <w:sz w:val="28"/>
          <w:szCs w:val="28"/>
        </w:rPr>
      </w:pPr>
    </w:p>
    <w:p w:rsidR="00E713F1" w:rsidRPr="00E713F1" w:rsidRDefault="00E713F1" w:rsidP="00E713F1">
      <w:pPr>
        <w:pStyle w:val="ConsTitle"/>
        <w:jc w:val="right"/>
        <w:rPr>
          <w:rFonts w:ascii="Times New Roman" w:hAnsi="Times New Roman"/>
          <w:sz w:val="28"/>
          <w:szCs w:val="28"/>
        </w:rPr>
      </w:pPr>
      <w:r w:rsidRPr="00E713F1">
        <w:rPr>
          <w:rFonts w:ascii="Times New Roman" w:hAnsi="Times New Roman"/>
          <w:sz w:val="28"/>
          <w:szCs w:val="28"/>
        </w:rPr>
        <w:lastRenderedPageBreak/>
        <w:t>Приложение</w:t>
      </w:r>
    </w:p>
    <w:p w:rsidR="00E713F1" w:rsidRDefault="00E713F1" w:rsidP="00E713F1">
      <w:pPr>
        <w:pStyle w:val="ConsTitle"/>
        <w:jc w:val="right"/>
        <w:rPr>
          <w:rFonts w:ascii="Times New Roman" w:hAnsi="Times New Roman"/>
          <w:sz w:val="28"/>
          <w:szCs w:val="28"/>
        </w:rPr>
      </w:pPr>
      <w:r w:rsidRPr="00E713F1">
        <w:rPr>
          <w:rFonts w:ascii="Times New Roman" w:hAnsi="Times New Roman"/>
          <w:sz w:val="28"/>
          <w:szCs w:val="28"/>
        </w:rPr>
        <w:t>к постановлению Совета депутатов</w:t>
      </w:r>
    </w:p>
    <w:p w:rsidR="00E713F1" w:rsidRDefault="00E713F1" w:rsidP="00E713F1">
      <w:pPr>
        <w:pStyle w:val="ConsTitle"/>
        <w:jc w:val="right"/>
        <w:rPr>
          <w:rFonts w:ascii="Times New Roman" w:hAnsi="Times New Roman"/>
          <w:sz w:val="28"/>
          <w:szCs w:val="28"/>
        </w:rPr>
      </w:pPr>
      <w:r>
        <w:rPr>
          <w:rFonts w:ascii="Times New Roman" w:hAnsi="Times New Roman"/>
          <w:sz w:val="28"/>
          <w:szCs w:val="28"/>
        </w:rPr>
        <w:t>ЗАТО г</w:t>
      </w:r>
      <w:proofErr w:type="gramStart"/>
      <w:r>
        <w:rPr>
          <w:rFonts w:ascii="Times New Roman" w:hAnsi="Times New Roman"/>
          <w:sz w:val="28"/>
          <w:szCs w:val="28"/>
        </w:rPr>
        <w:t>.Ж</w:t>
      </w:r>
      <w:proofErr w:type="gramEnd"/>
      <w:r>
        <w:rPr>
          <w:rFonts w:ascii="Times New Roman" w:hAnsi="Times New Roman"/>
          <w:sz w:val="28"/>
          <w:szCs w:val="28"/>
        </w:rPr>
        <w:t>елезногорск</w:t>
      </w:r>
    </w:p>
    <w:p w:rsidR="00E713F1" w:rsidRDefault="00E713F1" w:rsidP="00E713F1">
      <w:pPr>
        <w:pStyle w:val="ConsTitle"/>
        <w:jc w:val="right"/>
        <w:rPr>
          <w:rFonts w:ascii="Times New Roman" w:hAnsi="Times New Roman"/>
          <w:sz w:val="28"/>
          <w:szCs w:val="28"/>
        </w:rPr>
      </w:pPr>
      <w:r>
        <w:rPr>
          <w:rFonts w:ascii="Times New Roman" w:hAnsi="Times New Roman"/>
          <w:sz w:val="28"/>
          <w:szCs w:val="28"/>
        </w:rPr>
        <w:t xml:space="preserve">от </w:t>
      </w:r>
      <w:r w:rsidR="00EB019E">
        <w:rPr>
          <w:rFonts w:ascii="Times New Roman" w:hAnsi="Times New Roman"/>
          <w:sz w:val="28"/>
          <w:szCs w:val="28"/>
        </w:rPr>
        <w:t>16 февраля</w:t>
      </w:r>
      <w:r>
        <w:rPr>
          <w:rFonts w:ascii="Times New Roman" w:hAnsi="Times New Roman"/>
          <w:sz w:val="28"/>
          <w:szCs w:val="28"/>
        </w:rPr>
        <w:t xml:space="preserve"> 2017 № </w:t>
      </w:r>
      <w:r w:rsidR="00EB019E">
        <w:rPr>
          <w:rFonts w:ascii="Times New Roman" w:hAnsi="Times New Roman"/>
          <w:sz w:val="28"/>
          <w:szCs w:val="28"/>
        </w:rPr>
        <w:t>16-51П</w:t>
      </w:r>
    </w:p>
    <w:p w:rsidR="00E713F1" w:rsidRDefault="00E713F1" w:rsidP="00E713F1">
      <w:pPr>
        <w:pStyle w:val="ConsTitle"/>
        <w:jc w:val="right"/>
        <w:rPr>
          <w:rFonts w:ascii="Times New Roman" w:hAnsi="Times New Roman"/>
          <w:sz w:val="28"/>
          <w:szCs w:val="28"/>
        </w:rPr>
      </w:pPr>
    </w:p>
    <w:p w:rsidR="00E713F1" w:rsidRDefault="00E713F1" w:rsidP="00E713F1">
      <w:pPr>
        <w:pStyle w:val="ConsTitle"/>
        <w:jc w:val="right"/>
        <w:rPr>
          <w:rFonts w:ascii="Times New Roman" w:hAnsi="Times New Roman"/>
          <w:sz w:val="28"/>
          <w:szCs w:val="28"/>
        </w:rPr>
      </w:pPr>
    </w:p>
    <w:p w:rsidR="00E713F1" w:rsidRDefault="00E713F1" w:rsidP="00E713F1">
      <w:pPr>
        <w:pStyle w:val="ConsTitle"/>
        <w:jc w:val="right"/>
        <w:rPr>
          <w:rFonts w:ascii="Times New Roman" w:hAnsi="Times New Roman"/>
          <w:sz w:val="28"/>
          <w:szCs w:val="28"/>
        </w:rPr>
      </w:pPr>
    </w:p>
    <w:p w:rsidR="00E713F1" w:rsidRDefault="00E713F1" w:rsidP="00E713F1">
      <w:pPr>
        <w:pStyle w:val="ConsTitle"/>
        <w:jc w:val="right"/>
        <w:rPr>
          <w:rFonts w:ascii="Times New Roman" w:hAnsi="Times New Roman"/>
          <w:sz w:val="28"/>
          <w:szCs w:val="28"/>
        </w:rPr>
      </w:pPr>
    </w:p>
    <w:p w:rsidR="00504995" w:rsidRPr="00504995" w:rsidRDefault="00504995" w:rsidP="00504995">
      <w:pPr>
        <w:pStyle w:val="ConsTitle"/>
        <w:jc w:val="center"/>
        <w:rPr>
          <w:rFonts w:ascii="Times New Roman" w:hAnsi="Times New Roman"/>
          <w:b/>
          <w:sz w:val="28"/>
          <w:szCs w:val="28"/>
        </w:rPr>
      </w:pPr>
      <w:r w:rsidRPr="00504995">
        <w:rPr>
          <w:rFonts w:ascii="Times New Roman" w:hAnsi="Times New Roman"/>
          <w:b/>
          <w:sz w:val="28"/>
          <w:szCs w:val="28"/>
        </w:rPr>
        <w:t>О Т Ч Е Т</w:t>
      </w:r>
    </w:p>
    <w:p w:rsidR="00504995" w:rsidRPr="00504995" w:rsidRDefault="00504995" w:rsidP="00504995">
      <w:pPr>
        <w:pStyle w:val="ConsTitle"/>
        <w:jc w:val="center"/>
        <w:rPr>
          <w:rFonts w:ascii="Times New Roman" w:hAnsi="Times New Roman"/>
          <w:b/>
          <w:sz w:val="28"/>
          <w:szCs w:val="28"/>
        </w:rPr>
      </w:pPr>
      <w:r w:rsidRPr="00504995">
        <w:rPr>
          <w:rFonts w:ascii="Times New Roman" w:hAnsi="Times New Roman"/>
          <w:b/>
          <w:sz w:val="28"/>
          <w:szCs w:val="28"/>
        </w:rPr>
        <w:t xml:space="preserve">полковника полиции </w:t>
      </w:r>
      <w:proofErr w:type="spellStart"/>
      <w:r w:rsidRPr="00504995">
        <w:rPr>
          <w:rFonts w:ascii="Times New Roman" w:hAnsi="Times New Roman"/>
          <w:b/>
          <w:sz w:val="28"/>
          <w:szCs w:val="28"/>
        </w:rPr>
        <w:t>Кеуша</w:t>
      </w:r>
      <w:proofErr w:type="spellEnd"/>
      <w:r w:rsidRPr="00504995">
        <w:rPr>
          <w:rFonts w:ascii="Times New Roman" w:hAnsi="Times New Roman"/>
          <w:b/>
          <w:sz w:val="28"/>
          <w:szCs w:val="28"/>
        </w:rPr>
        <w:t xml:space="preserve"> М.М., начальника Межмуниципального управления МВД России </w:t>
      </w:r>
      <w:proofErr w:type="gramStart"/>
      <w:r w:rsidRPr="00504995">
        <w:rPr>
          <w:rFonts w:ascii="Times New Roman" w:hAnsi="Times New Roman"/>
          <w:b/>
          <w:sz w:val="28"/>
          <w:szCs w:val="28"/>
        </w:rPr>
        <w:t>по</w:t>
      </w:r>
      <w:proofErr w:type="gramEnd"/>
      <w:r w:rsidRPr="00504995">
        <w:rPr>
          <w:rFonts w:ascii="Times New Roman" w:hAnsi="Times New Roman"/>
          <w:b/>
          <w:sz w:val="28"/>
          <w:szCs w:val="28"/>
        </w:rPr>
        <w:t xml:space="preserve"> ЗАТО г. Железногорск Красноярского края «О состоянии правопорядка на обслуживаемой территории и результатах деятельности Межмуниципального управления МВД России по ЗАТО г. Железногорск Красноярского края по борьбе с преступностью, обеспечению охраны общественного порядка и профилактике правонарушений за 12 месяцев 2016 года»</w:t>
      </w:r>
    </w:p>
    <w:p w:rsidR="00504995" w:rsidRPr="00504995" w:rsidRDefault="00504995" w:rsidP="00504995">
      <w:pPr>
        <w:pStyle w:val="ConsTitle"/>
        <w:jc w:val="center"/>
        <w:rPr>
          <w:rFonts w:ascii="Times New Roman" w:hAnsi="Times New Roman"/>
          <w:sz w:val="28"/>
          <w:szCs w:val="28"/>
        </w:rPr>
      </w:pPr>
      <w:r w:rsidRPr="00504995">
        <w:rPr>
          <w:rFonts w:ascii="Times New Roman" w:hAnsi="Times New Roman"/>
          <w:b/>
          <w:sz w:val="28"/>
          <w:szCs w:val="28"/>
        </w:rPr>
        <w:t xml:space="preserve">перед Советом </w:t>
      </w:r>
      <w:proofErr w:type="gramStart"/>
      <w:r w:rsidRPr="00504995">
        <w:rPr>
          <w:rFonts w:ascii="Times New Roman" w:hAnsi="Times New Roman"/>
          <w:b/>
          <w:sz w:val="28"/>
          <w:szCs w:val="28"/>
        </w:rPr>
        <w:t>депутатов</w:t>
      </w:r>
      <w:proofErr w:type="gramEnd"/>
      <w:r w:rsidRPr="00504995">
        <w:rPr>
          <w:rFonts w:ascii="Times New Roman" w:hAnsi="Times New Roman"/>
          <w:b/>
          <w:sz w:val="28"/>
          <w:szCs w:val="28"/>
        </w:rPr>
        <w:t xml:space="preserve"> ЗАТО г. Железногорск.</w:t>
      </w:r>
    </w:p>
    <w:p w:rsidR="00504995" w:rsidRPr="00504995" w:rsidRDefault="00504995" w:rsidP="00504995">
      <w:pPr>
        <w:pStyle w:val="ConsTitle"/>
        <w:rPr>
          <w:rFonts w:ascii="Times New Roman" w:hAnsi="Times New Roman"/>
          <w:sz w:val="28"/>
          <w:szCs w:val="28"/>
        </w:rPr>
      </w:pPr>
    </w:p>
    <w:p w:rsidR="00504995" w:rsidRPr="00504995" w:rsidRDefault="00504995" w:rsidP="00504995">
      <w:pPr>
        <w:pStyle w:val="ConsTitle"/>
        <w:jc w:val="center"/>
        <w:rPr>
          <w:rFonts w:ascii="Times New Roman" w:hAnsi="Times New Roman"/>
          <w:sz w:val="28"/>
          <w:szCs w:val="28"/>
        </w:rPr>
      </w:pPr>
      <w:r w:rsidRPr="00504995">
        <w:rPr>
          <w:rFonts w:ascii="Times New Roman" w:hAnsi="Times New Roman"/>
          <w:sz w:val="28"/>
          <w:szCs w:val="28"/>
        </w:rPr>
        <w:t>Уважаемый Вадим Викторович!</w:t>
      </w:r>
    </w:p>
    <w:p w:rsidR="00504995" w:rsidRPr="00504995" w:rsidRDefault="00504995" w:rsidP="00504995">
      <w:pPr>
        <w:pStyle w:val="ConsTitle"/>
        <w:jc w:val="center"/>
        <w:rPr>
          <w:rFonts w:ascii="Times New Roman" w:hAnsi="Times New Roman"/>
          <w:sz w:val="28"/>
          <w:szCs w:val="28"/>
        </w:rPr>
      </w:pPr>
      <w:r w:rsidRPr="00504995">
        <w:rPr>
          <w:rFonts w:ascii="Times New Roman" w:hAnsi="Times New Roman"/>
          <w:sz w:val="28"/>
          <w:szCs w:val="28"/>
        </w:rPr>
        <w:t>Уважаемые депутаты!</w:t>
      </w:r>
    </w:p>
    <w:p w:rsidR="00504995" w:rsidRPr="00504995" w:rsidRDefault="00504995" w:rsidP="00504995">
      <w:pPr>
        <w:widowControl w:val="0"/>
        <w:spacing w:after="0"/>
        <w:ind w:firstLine="709"/>
        <w:jc w:val="both"/>
        <w:rPr>
          <w:rFonts w:ascii="Times New Roman" w:hAnsi="Times New Roman"/>
          <w:sz w:val="28"/>
          <w:szCs w:val="28"/>
        </w:rPr>
      </w:pPr>
      <w:r w:rsidRPr="00504995">
        <w:rPr>
          <w:rFonts w:ascii="Times New Roman" w:hAnsi="Times New Roman"/>
          <w:sz w:val="28"/>
          <w:szCs w:val="28"/>
        </w:rPr>
        <w:t xml:space="preserve">Позвольте в своем докладе довести основные направления, характеризующие деятельность </w:t>
      </w:r>
      <w:r w:rsidRPr="00504995">
        <w:rPr>
          <w:rFonts w:ascii="Times New Roman" w:hAnsi="Times New Roman"/>
          <w:bCs/>
          <w:spacing w:val="-2"/>
          <w:sz w:val="28"/>
          <w:szCs w:val="28"/>
        </w:rPr>
        <w:t xml:space="preserve">Межмуниципального управления МВД России </w:t>
      </w:r>
      <w:proofErr w:type="gramStart"/>
      <w:r w:rsidRPr="00504995">
        <w:rPr>
          <w:rFonts w:ascii="Times New Roman" w:hAnsi="Times New Roman"/>
          <w:bCs/>
          <w:spacing w:val="-2"/>
          <w:sz w:val="28"/>
          <w:szCs w:val="28"/>
        </w:rPr>
        <w:t>по</w:t>
      </w:r>
      <w:proofErr w:type="gramEnd"/>
      <w:r w:rsidRPr="00504995">
        <w:rPr>
          <w:rFonts w:ascii="Times New Roman" w:hAnsi="Times New Roman"/>
          <w:bCs/>
          <w:spacing w:val="-2"/>
          <w:sz w:val="28"/>
          <w:szCs w:val="28"/>
        </w:rPr>
        <w:t xml:space="preserve"> ЗАТО г. Железногорск</w:t>
      </w:r>
      <w:r w:rsidRPr="00504995">
        <w:rPr>
          <w:rStyle w:val="a7"/>
          <w:rFonts w:ascii="Times New Roman" w:hAnsi="Times New Roman"/>
          <w:bCs/>
          <w:spacing w:val="-2"/>
          <w:sz w:val="28"/>
          <w:szCs w:val="28"/>
        </w:rPr>
        <w:footnoteReference w:id="1"/>
      </w:r>
      <w:r w:rsidRPr="00504995">
        <w:rPr>
          <w:rFonts w:ascii="Times New Roman" w:hAnsi="Times New Roman"/>
          <w:sz w:val="28"/>
          <w:szCs w:val="28"/>
        </w:rPr>
        <w:t>, а также вопросы, требующие внимания с Вашей стороны как органа представительной власти.</w:t>
      </w:r>
    </w:p>
    <w:p w:rsidR="00504995" w:rsidRPr="00504995" w:rsidRDefault="00504995" w:rsidP="00504995">
      <w:pPr>
        <w:widowControl w:val="0"/>
        <w:spacing w:after="0"/>
        <w:ind w:firstLine="709"/>
        <w:jc w:val="both"/>
        <w:rPr>
          <w:rFonts w:ascii="Times New Roman" w:hAnsi="Times New Roman"/>
          <w:bCs/>
          <w:spacing w:val="-4"/>
          <w:sz w:val="28"/>
          <w:szCs w:val="28"/>
        </w:rPr>
      </w:pPr>
      <w:r w:rsidRPr="00504995">
        <w:rPr>
          <w:rFonts w:ascii="Times New Roman" w:hAnsi="Times New Roman"/>
          <w:bCs/>
          <w:spacing w:val="-4"/>
          <w:sz w:val="28"/>
          <w:szCs w:val="28"/>
        </w:rPr>
        <w:t xml:space="preserve">Реализованный комплекс организационных и практических мер обеспечил сохранение позитивных тенденций по ряду направлений оперативно-служебной деятельности. Своевременное реагирование на изменение оперативной обстановки, эффективный маневр силами и средствами Управления позволили усилить </w:t>
      </w:r>
      <w:proofErr w:type="gramStart"/>
      <w:r w:rsidRPr="00504995">
        <w:rPr>
          <w:rFonts w:ascii="Times New Roman" w:hAnsi="Times New Roman"/>
          <w:bCs/>
          <w:spacing w:val="-4"/>
          <w:sz w:val="28"/>
          <w:szCs w:val="28"/>
        </w:rPr>
        <w:t>контроль за</w:t>
      </w:r>
      <w:proofErr w:type="gramEnd"/>
      <w:r w:rsidRPr="00504995">
        <w:rPr>
          <w:rFonts w:ascii="Times New Roman" w:hAnsi="Times New Roman"/>
          <w:bCs/>
          <w:spacing w:val="-4"/>
          <w:sz w:val="28"/>
          <w:szCs w:val="28"/>
        </w:rPr>
        <w:t xml:space="preserve"> криминальной ситуацией на обслуживаемой территории, достойно противостоять возникающим угрозам и вызовам.</w:t>
      </w:r>
    </w:p>
    <w:p w:rsidR="00504995" w:rsidRPr="00504995" w:rsidRDefault="00504995" w:rsidP="00504995">
      <w:pPr>
        <w:widowControl w:val="0"/>
        <w:spacing w:after="0"/>
        <w:ind w:firstLine="709"/>
        <w:jc w:val="both"/>
        <w:rPr>
          <w:rFonts w:ascii="Times New Roman" w:hAnsi="Times New Roman"/>
          <w:sz w:val="28"/>
          <w:szCs w:val="28"/>
        </w:rPr>
      </w:pPr>
      <w:r w:rsidRPr="00504995">
        <w:rPr>
          <w:rFonts w:ascii="Times New Roman" w:hAnsi="Times New Roman"/>
          <w:sz w:val="28"/>
          <w:szCs w:val="28"/>
        </w:rPr>
        <w:t>Так, уровень преступности на обслуживаемой территории в расчете на 10 тысяч населения составил 139,9 преступных проявлений, что значительно ниже, чем в среднем по краю (</w:t>
      </w:r>
      <w:r w:rsidRPr="00504995">
        <w:rPr>
          <w:rFonts w:ascii="Times New Roman" w:hAnsi="Times New Roman"/>
          <w:b/>
          <w:sz w:val="28"/>
          <w:szCs w:val="28"/>
        </w:rPr>
        <w:t>по краю – 200,6, г. Красноярск – 228,3</w:t>
      </w:r>
      <w:r w:rsidRPr="00504995">
        <w:rPr>
          <w:rFonts w:ascii="Times New Roman" w:hAnsi="Times New Roman"/>
          <w:sz w:val="28"/>
          <w:szCs w:val="28"/>
        </w:rPr>
        <w:t>).</w:t>
      </w:r>
    </w:p>
    <w:p w:rsidR="00504995" w:rsidRPr="00504995" w:rsidRDefault="00504995" w:rsidP="00504995">
      <w:pPr>
        <w:widowControl w:val="0"/>
        <w:spacing w:after="0"/>
        <w:ind w:firstLine="709"/>
        <w:jc w:val="both"/>
        <w:rPr>
          <w:rFonts w:ascii="Times New Roman" w:hAnsi="Times New Roman"/>
          <w:sz w:val="28"/>
          <w:szCs w:val="28"/>
        </w:rPr>
      </w:pPr>
      <w:r w:rsidRPr="00504995">
        <w:rPr>
          <w:rFonts w:ascii="Times New Roman" w:hAnsi="Times New Roman"/>
          <w:spacing w:val="-5"/>
          <w:sz w:val="28"/>
          <w:szCs w:val="28"/>
        </w:rPr>
        <w:t xml:space="preserve">По итогам 2016 года на обслуживаемой Управлением территории наблюдается </w:t>
      </w:r>
      <w:r w:rsidRPr="00504995">
        <w:rPr>
          <w:rFonts w:ascii="Times New Roman" w:hAnsi="Times New Roman"/>
          <w:spacing w:val="-4"/>
          <w:sz w:val="28"/>
          <w:szCs w:val="28"/>
        </w:rPr>
        <w:t xml:space="preserve">снижение числа зарегистрированных </w:t>
      </w:r>
      <w:r w:rsidRPr="00504995">
        <w:rPr>
          <w:rFonts w:ascii="Times New Roman" w:hAnsi="Times New Roman"/>
          <w:sz w:val="28"/>
          <w:szCs w:val="28"/>
        </w:rPr>
        <w:t>преступлений практически на 13% (</w:t>
      </w:r>
      <w:r w:rsidRPr="00504995">
        <w:rPr>
          <w:rFonts w:ascii="Times New Roman" w:hAnsi="Times New Roman"/>
          <w:b/>
          <w:sz w:val="28"/>
          <w:szCs w:val="28"/>
        </w:rPr>
        <w:t>всего зарегистрировано 1335, по краю также отмечается снижение на 8,1%</w:t>
      </w:r>
      <w:r w:rsidRPr="00504995">
        <w:rPr>
          <w:rFonts w:ascii="Times New Roman" w:hAnsi="Times New Roman"/>
          <w:sz w:val="28"/>
          <w:szCs w:val="28"/>
        </w:rPr>
        <w:t>).</w:t>
      </w:r>
    </w:p>
    <w:p w:rsidR="00504995" w:rsidRPr="00504995" w:rsidRDefault="00504995" w:rsidP="00504995">
      <w:pPr>
        <w:widowControl w:val="0"/>
        <w:spacing w:after="0"/>
        <w:ind w:firstLine="709"/>
        <w:jc w:val="both"/>
        <w:rPr>
          <w:rFonts w:ascii="Times New Roman" w:hAnsi="Times New Roman"/>
          <w:sz w:val="28"/>
          <w:szCs w:val="28"/>
        </w:rPr>
      </w:pPr>
      <w:r w:rsidRPr="00504995">
        <w:rPr>
          <w:rFonts w:ascii="Times New Roman" w:hAnsi="Times New Roman"/>
          <w:sz w:val="28"/>
          <w:szCs w:val="28"/>
        </w:rPr>
        <w:t xml:space="preserve">В тоже время при общем снижении регистрации преступлений, зарегистрирован рост числа зарегистрированных преступлений тяжкой и </w:t>
      </w:r>
      <w:r w:rsidRPr="00504995">
        <w:rPr>
          <w:rFonts w:ascii="Times New Roman" w:hAnsi="Times New Roman"/>
          <w:sz w:val="28"/>
          <w:szCs w:val="28"/>
        </w:rPr>
        <w:lastRenderedPageBreak/>
        <w:t>особо тяжкой категории составил (+28,6%).</w:t>
      </w:r>
      <w:r w:rsidRPr="00504995">
        <w:rPr>
          <w:rFonts w:ascii="Times New Roman" w:hAnsi="Times New Roman"/>
          <w:spacing w:val="-5"/>
          <w:sz w:val="28"/>
          <w:szCs w:val="28"/>
        </w:rPr>
        <w:t xml:space="preserve"> Рост указанной категории преступлений произошел за счет роста практически в 2 раза сбытов наркотиков (с 52 до 99) за счет постановки на учет преступлений, находящихся в производстве упраздненной в апреле месяце Федеральной службы Российской Федерации по </w:t>
      </w:r>
      <w:proofErr w:type="gramStart"/>
      <w:r w:rsidRPr="00504995">
        <w:rPr>
          <w:rFonts w:ascii="Times New Roman" w:hAnsi="Times New Roman"/>
          <w:spacing w:val="-5"/>
          <w:sz w:val="28"/>
          <w:szCs w:val="28"/>
        </w:rPr>
        <w:t>контролю за</w:t>
      </w:r>
      <w:proofErr w:type="gramEnd"/>
      <w:r w:rsidRPr="00504995">
        <w:rPr>
          <w:rFonts w:ascii="Times New Roman" w:hAnsi="Times New Roman"/>
          <w:spacing w:val="-5"/>
          <w:sz w:val="28"/>
          <w:szCs w:val="28"/>
        </w:rPr>
        <w:t xml:space="preserve"> оборотом наркотиков.</w:t>
      </w:r>
      <w:r w:rsidRPr="00504995">
        <w:rPr>
          <w:rFonts w:ascii="Times New Roman" w:hAnsi="Times New Roman"/>
          <w:sz w:val="28"/>
          <w:szCs w:val="28"/>
        </w:rPr>
        <w:t xml:space="preserve"> При этом за отчетный период расследовано в 2 раза больше </w:t>
      </w:r>
      <w:proofErr w:type="spellStart"/>
      <w:r w:rsidRPr="00504995">
        <w:rPr>
          <w:rFonts w:ascii="Times New Roman" w:hAnsi="Times New Roman"/>
          <w:sz w:val="28"/>
          <w:szCs w:val="28"/>
        </w:rPr>
        <w:t>наркопреступлений</w:t>
      </w:r>
      <w:proofErr w:type="spellEnd"/>
      <w:r w:rsidRPr="00504995">
        <w:rPr>
          <w:rFonts w:ascii="Times New Roman" w:hAnsi="Times New Roman"/>
          <w:sz w:val="28"/>
          <w:szCs w:val="28"/>
        </w:rPr>
        <w:t xml:space="preserve"> (77/36), из них 49 преступлений категории тяжких и особо тяжких (АППГ – 24), 7 – в составе ОПГ. </w:t>
      </w:r>
    </w:p>
    <w:p w:rsidR="00504995" w:rsidRPr="00504995" w:rsidRDefault="00504995" w:rsidP="00504995">
      <w:pPr>
        <w:widowControl w:val="0"/>
        <w:spacing w:after="0"/>
        <w:ind w:firstLine="709"/>
        <w:jc w:val="both"/>
        <w:rPr>
          <w:rFonts w:ascii="Times New Roman" w:hAnsi="Times New Roman"/>
          <w:sz w:val="28"/>
          <w:szCs w:val="28"/>
        </w:rPr>
      </w:pPr>
      <w:r w:rsidRPr="00504995">
        <w:rPr>
          <w:rFonts w:ascii="Times New Roman" w:hAnsi="Times New Roman"/>
          <w:sz w:val="28"/>
          <w:szCs w:val="28"/>
        </w:rPr>
        <w:t xml:space="preserve">Из незаконного оборота изъят 531 грамм наркотических средств </w:t>
      </w:r>
      <w:r w:rsidRPr="00504995">
        <w:rPr>
          <w:rFonts w:ascii="Times New Roman" w:hAnsi="Times New Roman"/>
          <w:b/>
          <w:i/>
          <w:sz w:val="28"/>
          <w:szCs w:val="28"/>
        </w:rPr>
        <w:t>(из них растительного происхождения – 312 гр. (</w:t>
      </w:r>
      <w:proofErr w:type="spellStart"/>
      <w:r w:rsidRPr="00504995">
        <w:rPr>
          <w:rFonts w:ascii="Times New Roman" w:hAnsi="Times New Roman"/>
          <w:b/>
          <w:i/>
          <w:sz w:val="28"/>
          <w:szCs w:val="28"/>
        </w:rPr>
        <w:t>каннабис</w:t>
      </w:r>
      <w:proofErr w:type="spellEnd"/>
      <w:r w:rsidRPr="00504995">
        <w:rPr>
          <w:rFonts w:ascii="Times New Roman" w:hAnsi="Times New Roman"/>
          <w:b/>
          <w:i/>
          <w:sz w:val="28"/>
          <w:szCs w:val="28"/>
        </w:rPr>
        <w:t xml:space="preserve">), 199 гр. «синтетики» (3 грамма героина, 121 грамм наркотиков </w:t>
      </w:r>
      <w:proofErr w:type="spellStart"/>
      <w:r w:rsidRPr="00504995">
        <w:rPr>
          <w:rFonts w:ascii="Times New Roman" w:hAnsi="Times New Roman"/>
          <w:b/>
          <w:i/>
          <w:sz w:val="28"/>
          <w:szCs w:val="28"/>
        </w:rPr>
        <w:t>амфетаминной</w:t>
      </w:r>
      <w:proofErr w:type="spellEnd"/>
      <w:r w:rsidRPr="00504995">
        <w:rPr>
          <w:rFonts w:ascii="Times New Roman" w:hAnsi="Times New Roman"/>
          <w:b/>
          <w:i/>
          <w:sz w:val="28"/>
          <w:szCs w:val="28"/>
        </w:rPr>
        <w:t xml:space="preserve"> группы))</w:t>
      </w:r>
      <w:r w:rsidRPr="00504995">
        <w:rPr>
          <w:rFonts w:ascii="Times New Roman" w:hAnsi="Times New Roman"/>
          <w:sz w:val="28"/>
          <w:szCs w:val="28"/>
        </w:rPr>
        <w:t>.</w:t>
      </w:r>
    </w:p>
    <w:p w:rsidR="00504995" w:rsidRPr="00504995" w:rsidRDefault="00504995" w:rsidP="00504995">
      <w:pPr>
        <w:pStyle w:val="a8"/>
        <w:widowControl w:val="0"/>
        <w:spacing w:after="0"/>
        <w:ind w:left="0" w:firstLine="709"/>
        <w:jc w:val="both"/>
        <w:rPr>
          <w:spacing w:val="-5"/>
        </w:rPr>
      </w:pPr>
      <w:r w:rsidRPr="00504995">
        <w:rPr>
          <w:spacing w:val="-5"/>
        </w:rPr>
        <w:t>Анализируя ситуацию по кражам чужого имущества, отмечу, что снижение их регистрации произошло на 35% (</w:t>
      </w:r>
      <w:r w:rsidRPr="00504995">
        <w:rPr>
          <w:b/>
          <w:spacing w:val="-5"/>
        </w:rPr>
        <w:t>с 809 до 527</w:t>
      </w:r>
      <w:r w:rsidRPr="00504995">
        <w:rPr>
          <w:spacing w:val="-5"/>
        </w:rPr>
        <w:t>). Причем снижение произошло практически по всем видам краж: «</w:t>
      </w:r>
      <w:proofErr w:type="gramStart"/>
      <w:r w:rsidRPr="00504995">
        <w:rPr>
          <w:spacing w:val="-5"/>
        </w:rPr>
        <w:t>квартирные</w:t>
      </w:r>
      <w:proofErr w:type="gramEnd"/>
      <w:r w:rsidRPr="00504995">
        <w:rPr>
          <w:spacing w:val="-5"/>
        </w:rPr>
        <w:t>» (</w:t>
      </w:r>
      <w:r w:rsidRPr="00504995">
        <w:rPr>
          <w:b/>
          <w:spacing w:val="-5"/>
        </w:rPr>
        <w:t>с 18 до 14</w:t>
      </w:r>
      <w:r w:rsidRPr="00504995">
        <w:rPr>
          <w:spacing w:val="-5"/>
        </w:rPr>
        <w:t>), из гаражей (</w:t>
      </w:r>
      <w:r w:rsidRPr="00504995">
        <w:rPr>
          <w:b/>
          <w:spacing w:val="-5"/>
        </w:rPr>
        <w:t>с 72 до 28</w:t>
      </w:r>
      <w:r w:rsidRPr="00504995">
        <w:rPr>
          <w:spacing w:val="-5"/>
        </w:rPr>
        <w:t>), из садов (</w:t>
      </w:r>
      <w:r w:rsidRPr="00504995">
        <w:rPr>
          <w:b/>
          <w:spacing w:val="-5"/>
        </w:rPr>
        <w:t>с 72 до 66</w:t>
      </w:r>
      <w:r w:rsidRPr="00504995">
        <w:rPr>
          <w:spacing w:val="-5"/>
        </w:rPr>
        <w:t>), из магазинов, складов и баз (</w:t>
      </w:r>
      <w:r w:rsidRPr="00504995">
        <w:rPr>
          <w:b/>
          <w:spacing w:val="-5"/>
        </w:rPr>
        <w:t>с 107 до 63</w:t>
      </w:r>
      <w:r w:rsidRPr="00504995">
        <w:rPr>
          <w:spacing w:val="-5"/>
        </w:rPr>
        <w:t>), автомототранспорта (</w:t>
      </w:r>
      <w:r w:rsidRPr="00504995">
        <w:rPr>
          <w:b/>
          <w:spacing w:val="-5"/>
        </w:rPr>
        <w:t>с 20 до 13</w:t>
      </w:r>
      <w:r w:rsidRPr="00504995">
        <w:rPr>
          <w:spacing w:val="-5"/>
        </w:rPr>
        <w:t>), деталей АМТС (</w:t>
      </w:r>
      <w:r w:rsidRPr="00504995">
        <w:rPr>
          <w:b/>
          <w:spacing w:val="-5"/>
        </w:rPr>
        <w:t>с 95 до 16</w:t>
      </w:r>
      <w:r w:rsidRPr="00504995">
        <w:rPr>
          <w:spacing w:val="-5"/>
        </w:rPr>
        <w:t>). Отмечается рост только по карманным кражам (</w:t>
      </w:r>
      <w:r w:rsidRPr="00504995">
        <w:rPr>
          <w:b/>
          <w:spacing w:val="-5"/>
        </w:rPr>
        <w:t>с 6 до 9</w:t>
      </w:r>
      <w:r w:rsidRPr="00504995">
        <w:rPr>
          <w:spacing w:val="-5"/>
        </w:rPr>
        <w:t>).</w:t>
      </w:r>
    </w:p>
    <w:p w:rsidR="00504995" w:rsidRPr="00504995" w:rsidRDefault="00504995" w:rsidP="00504995">
      <w:pPr>
        <w:widowControl w:val="0"/>
        <w:spacing w:after="0"/>
        <w:ind w:firstLine="709"/>
        <w:jc w:val="both"/>
        <w:outlineLvl w:val="0"/>
        <w:rPr>
          <w:rFonts w:ascii="Times New Roman" w:eastAsia="Arial Unicode MS" w:hAnsi="Times New Roman"/>
          <w:b/>
          <w:sz w:val="28"/>
          <w:szCs w:val="28"/>
        </w:rPr>
      </w:pPr>
      <w:r w:rsidRPr="00504995">
        <w:rPr>
          <w:rFonts w:ascii="Times New Roman" w:eastAsia="Arial Unicode MS" w:hAnsi="Times New Roman"/>
          <w:b/>
          <w:sz w:val="28"/>
          <w:szCs w:val="28"/>
        </w:rPr>
        <w:t xml:space="preserve">Объектами хищений в основном становились: велосипеды (мопеды, коляски, </w:t>
      </w:r>
      <w:proofErr w:type="spellStart"/>
      <w:r w:rsidRPr="00504995">
        <w:rPr>
          <w:rFonts w:ascii="Times New Roman" w:eastAsia="Arial Unicode MS" w:hAnsi="Times New Roman"/>
          <w:b/>
          <w:sz w:val="28"/>
          <w:szCs w:val="28"/>
        </w:rPr>
        <w:t>снегокаты</w:t>
      </w:r>
      <w:proofErr w:type="spellEnd"/>
      <w:r w:rsidRPr="00504995">
        <w:rPr>
          <w:rFonts w:ascii="Times New Roman" w:eastAsia="Arial Unicode MS" w:hAnsi="Times New Roman"/>
          <w:b/>
          <w:sz w:val="28"/>
          <w:szCs w:val="28"/>
        </w:rPr>
        <w:t>), комплектующие транспортных средств, денежные средства, электроинструмент, иное имущество и имущество из транспортных средств, мобильные телефоны и продукты питания.</w:t>
      </w:r>
    </w:p>
    <w:p w:rsidR="00504995" w:rsidRPr="00504995" w:rsidRDefault="00504995" w:rsidP="00504995">
      <w:pPr>
        <w:spacing w:after="0"/>
        <w:ind w:firstLine="709"/>
        <w:jc w:val="both"/>
        <w:rPr>
          <w:rFonts w:ascii="Times New Roman" w:hAnsi="Times New Roman"/>
          <w:sz w:val="28"/>
          <w:szCs w:val="28"/>
        </w:rPr>
      </w:pPr>
      <w:r w:rsidRPr="00504995">
        <w:rPr>
          <w:rFonts w:ascii="Times New Roman" w:hAnsi="Times New Roman"/>
          <w:spacing w:val="-4"/>
          <w:sz w:val="28"/>
          <w:szCs w:val="28"/>
        </w:rPr>
        <w:t xml:space="preserve">Факторами, повлиявшими на снижение регистрации краж чужого имущества послужили изменения в законодательстве (Федеральными законами от 03.07.2016 г. № 323-ФЗ и 326-ФЗ увеличена сумма ущерба с 1 тыс. руб. до 2,5 тыс. руб. и значительного ущерба – с 2,5 тыс. руб. до 5 тыс. руб. для наступления уголовной ответственности по преступлениям против собственности, предусмотренным главой 21 УК РФ), в </w:t>
      </w:r>
      <w:proofErr w:type="gramStart"/>
      <w:r w:rsidRPr="00504995">
        <w:rPr>
          <w:rFonts w:ascii="Times New Roman" w:hAnsi="Times New Roman"/>
          <w:spacing w:val="-4"/>
          <w:sz w:val="28"/>
          <w:szCs w:val="28"/>
        </w:rPr>
        <w:t>связи</w:t>
      </w:r>
      <w:proofErr w:type="gramEnd"/>
      <w:r w:rsidRPr="00504995">
        <w:rPr>
          <w:rFonts w:ascii="Times New Roman" w:hAnsi="Times New Roman"/>
          <w:spacing w:val="-4"/>
          <w:sz w:val="28"/>
          <w:szCs w:val="28"/>
        </w:rPr>
        <w:t xml:space="preserve"> с чем почти </w:t>
      </w:r>
      <w:r w:rsidRPr="00504995">
        <w:rPr>
          <w:rFonts w:ascii="Times New Roman" w:hAnsi="Times New Roman"/>
          <w:b/>
          <w:spacing w:val="-4"/>
          <w:sz w:val="28"/>
          <w:szCs w:val="28"/>
        </w:rPr>
        <w:t>в 1,5 раза (с 362 до 236</w:t>
      </w:r>
      <w:r w:rsidRPr="00504995">
        <w:rPr>
          <w:rFonts w:ascii="Times New Roman" w:hAnsi="Times New Roman"/>
          <w:spacing w:val="-4"/>
          <w:sz w:val="28"/>
          <w:szCs w:val="28"/>
        </w:rPr>
        <w:t xml:space="preserve">) произошло снижение краж, квалифицируемых по </w:t>
      </w:r>
      <w:proofErr w:type="gramStart"/>
      <w:r w:rsidRPr="00504995">
        <w:rPr>
          <w:rFonts w:ascii="Times New Roman" w:hAnsi="Times New Roman"/>
          <w:spacing w:val="-4"/>
          <w:sz w:val="28"/>
          <w:szCs w:val="28"/>
        </w:rPr>
        <w:t>ч</w:t>
      </w:r>
      <w:proofErr w:type="gramEnd"/>
      <w:r w:rsidRPr="00504995">
        <w:rPr>
          <w:rFonts w:ascii="Times New Roman" w:hAnsi="Times New Roman"/>
          <w:spacing w:val="-4"/>
          <w:sz w:val="28"/>
          <w:szCs w:val="28"/>
        </w:rPr>
        <w:t>. 1 ст. 158 УК РФ (</w:t>
      </w:r>
      <w:r w:rsidRPr="00504995">
        <w:rPr>
          <w:rFonts w:ascii="Times New Roman" w:hAnsi="Times New Roman"/>
          <w:sz w:val="28"/>
          <w:szCs w:val="28"/>
        </w:rPr>
        <w:t>31 кража была снята с учета в связи с декриминализацией), а также мер профилактического воздействия.</w:t>
      </w:r>
    </w:p>
    <w:p w:rsidR="00504995" w:rsidRPr="00504995" w:rsidRDefault="00504995" w:rsidP="00504995">
      <w:pPr>
        <w:spacing w:after="0"/>
        <w:ind w:firstLine="709"/>
        <w:jc w:val="both"/>
        <w:rPr>
          <w:rFonts w:ascii="Times New Roman" w:hAnsi="Times New Roman"/>
          <w:sz w:val="28"/>
          <w:szCs w:val="28"/>
        </w:rPr>
      </w:pPr>
      <w:r w:rsidRPr="00504995">
        <w:rPr>
          <w:rFonts w:ascii="Times New Roman" w:hAnsi="Times New Roman"/>
          <w:sz w:val="28"/>
          <w:szCs w:val="28"/>
        </w:rPr>
        <w:t>Так Управлением в целях стабилизации оперативной обстановки на обслуживаемой территории, охраны общественного порядка, обеспечения общественной безопасности, выявления, пресечения преступлений и административных правонарушений в 2016 году было проведено более 30 оперативно-профилактических мероприятий («Быт», «Дача», «Улица», «Группа»</w:t>
      </w:r>
      <w:r w:rsidR="00005B42">
        <w:rPr>
          <w:rFonts w:ascii="Times New Roman" w:hAnsi="Times New Roman"/>
          <w:sz w:val="28"/>
          <w:szCs w:val="28"/>
        </w:rPr>
        <w:t>,</w:t>
      </w:r>
      <w:r w:rsidRPr="00504995">
        <w:rPr>
          <w:rFonts w:ascii="Times New Roman" w:hAnsi="Times New Roman"/>
          <w:sz w:val="28"/>
          <w:szCs w:val="28"/>
        </w:rPr>
        <w:t xml:space="preserve"> «День профилактики», «Водоём» и др.).</w:t>
      </w:r>
    </w:p>
    <w:p w:rsidR="00504995" w:rsidRPr="00504995" w:rsidRDefault="00504995" w:rsidP="00504995">
      <w:pPr>
        <w:widowControl w:val="0"/>
        <w:spacing w:after="0"/>
        <w:ind w:firstLine="708"/>
        <w:jc w:val="both"/>
        <w:rPr>
          <w:rFonts w:ascii="Times New Roman" w:hAnsi="Times New Roman"/>
          <w:spacing w:val="-4"/>
          <w:sz w:val="28"/>
          <w:szCs w:val="28"/>
        </w:rPr>
      </w:pPr>
      <w:r w:rsidRPr="00504995">
        <w:rPr>
          <w:rFonts w:ascii="Times New Roman" w:hAnsi="Times New Roman"/>
          <w:spacing w:val="-4"/>
          <w:sz w:val="28"/>
          <w:szCs w:val="28"/>
        </w:rPr>
        <w:t xml:space="preserve">В отчетном периоде сохранилась динамика снижения несовершеннолетней преступности (-34%, всего 33, по краю снижение на 24,7%,). Удельный вес таких преступлений в структуре расследованных ниже </w:t>
      </w:r>
      <w:r w:rsidRPr="00504995">
        <w:rPr>
          <w:rFonts w:ascii="Times New Roman" w:hAnsi="Times New Roman"/>
          <w:spacing w:val="-4"/>
          <w:sz w:val="28"/>
          <w:szCs w:val="28"/>
        </w:rPr>
        <w:lastRenderedPageBreak/>
        <w:t>уровня АППГ на 2% (4,2%/6,2%) и ниже краевого уровня (5,6%). Число групповых преступлений, совершенных несовершеннолетними, находится на уровне прошлого года (6/6). В отношении несовершеннолетних совершено почти в 2 раза меньше преступлений (56/104), из которых насильственного характера – 27 (ст. ст. 112 УК РФ – 1, 115 УК РФ – 1, 116 УК РФ – 17, 134 УК РФ – 6; АППГ – 37), против жизни и здоровья (ст.ст. 105-125 УК РФ) – 21 (АППГ – 31), против половой неприкосновенности (ст.ст. 131-135 УК РФ) – 6 (АППГ – 3), против семьи и несовершеннолетних (ст.ст. 150-157 УК РФ) – 18 (АППГ – 57).</w:t>
      </w:r>
    </w:p>
    <w:p w:rsidR="00504995" w:rsidRPr="00504995" w:rsidRDefault="00504995" w:rsidP="00504995">
      <w:pPr>
        <w:widowControl w:val="0"/>
        <w:spacing w:after="0"/>
        <w:ind w:firstLine="709"/>
        <w:jc w:val="both"/>
        <w:rPr>
          <w:rFonts w:ascii="Times New Roman" w:eastAsia="Arial Unicode MS" w:hAnsi="Times New Roman"/>
          <w:sz w:val="28"/>
          <w:szCs w:val="28"/>
          <w:u w:color="000000"/>
        </w:rPr>
      </w:pPr>
      <w:r w:rsidRPr="00504995">
        <w:rPr>
          <w:rFonts w:ascii="Times New Roman" w:hAnsi="Times New Roman"/>
          <w:sz w:val="28"/>
          <w:szCs w:val="28"/>
        </w:rPr>
        <w:t xml:space="preserve">Реализуя требования Директивы, на основе постоянно проводимого анализа, удалось по итогам 2016 года на 14% </w:t>
      </w:r>
      <w:proofErr w:type="gramStart"/>
      <w:r w:rsidRPr="00504995">
        <w:rPr>
          <w:rFonts w:ascii="Times New Roman" w:hAnsi="Times New Roman"/>
          <w:sz w:val="28"/>
          <w:szCs w:val="28"/>
        </w:rPr>
        <w:t>снизить число преступлений</w:t>
      </w:r>
      <w:proofErr w:type="gramEnd"/>
      <w:r w:rsidRPr="00504995">
        <w:rPr>
          <w:rFonts w:ascii="Times New Roman" w:hAnsi="Times New Roman"/>
          <w:sz w:val="28"/>
          <w:szCs w:val="28"/>
        </w:rPr>
        <w:t>, совершенных в общественных местах, в том числе на улицах на 5,4%.</w:t>
      </w:r>
    </w:p>
    <w:p w:rsidR="00504995" w:rsidRPr="00504995" w:rsidRDefault="00504995" w:rsidP="00504995">
      <w:pPr>
        <w:widowControl w:val="0"/>
        <w:spacing w:after="0"/>
        <w:ind w:firstLine="708"/>
        <w:jc w:val="both"/>
        <w:rPr>
          <w:rFonts w:ascii="Times New Roman" w:hAnsi="Times New Roman"/>
          <w:spacing w:val="-5"/>
          <w:sz w:val="28"/>
          <w:szCs w:val="28"/>
        </w:rPr>
      </w:pPr>
      <w:r w:rsidRPr="00504995">
        <w:rPr>
          <w:rFonts w:ascii="Times New Roman" w:hAnsi="Times New Roman"/>
          <w:spacing w:val="-5"/>
          <w:sz w:val="28"/>
          <w:szCs w:val="28"/>
        </w:rPr>
        <w:t>Также за прошлый год отмечено снижение количества преступлений, совершенных ранее судимыми лицами (163 против 181).</w:t>
      </w:r>
    </w:p>
    <w:p w:rsidR="00504995" w:rsidRPr="00504995" w:rsidRDefault="00504995" w:rsidP="00504995">
      <w:pPr>
        <w:widowControl w:val="0"/>
        <w:spacing w:after="0"/>
        <w:ind w:firstLine="709"/>
        <w:jc w:val="both"/>
        <w:rPr>
          <w:rFonts w:ascii="Times New Roman" w:hAnsi="Times New Roman"/>
          <w:sz w:val="28"/>
          <w:szCs w:val="28"/>
        </w:rPr>
      </w:pPr>
      <w:r w:rsidRPr="00504995">
        <w:rPr>
          <w:rFonts w:ascii="Times New Roman" w:hAnsi="Times New Roman"/>
          <w:sz w:val="28"/>
          <w:szCs w:val="28"/>
        </w:rPr>
        <w:t>В целом по итогам 2016 года в Управлении при снижении зарегистрированных преступлений на 12,7% и снижении количества уголовных дел, находящихся в производстве на 6,4%, увеличился показатель раскрываемости преступлений и составил 59,8% (56,4%).</w:t>
      </w:r>
    </w:p>
    <w:p w:rsidR="00504995" w:rsidRPr="00504995" w:rsidRDefault="00504995" w:rsidP="00504995">
      <w:pPr>
        <w:widowControl w:val="0"/>
        <w:spacing w:after="0"/>
        <w:ind w:firstLine="709"/>
        <w:jc w:val="both"/>
        <w:rPr>
          <w:rFonts w:ascii="Times New Roman" w:hAnsi="Times New Roman"/>
          <w:spacing w:val="4"/>
          <w:sz w:val="28"/>
          <w:szCs w:val="28"/>
        </w:rPr>
      </w:pPr>
      <w:r w:rsidRPr="00504995">
        <w:rPr>
          <w:rFonts w:ascii="Times New Roman" w:hAnsi="Times New Roman"/>
          <w:spacing w:val="4"/>
          <w:sz w:val="28"/>
          <w:szCs w:val="28"/>
        </w:rPr>
        <w:t>Личным составом Управления проделан значительный объем работы по выявлению и пресечению административных правонарушений.</w:t>
      </w:r>
    </w:p>
    <w:p w:rsidR="00504995" w:rsidRPr="00504995" w:rsidRDefault="00504995" w:rsidP="00504995">
      <w:pPr>
        <w:widowControl w:val="0"/>
        <w:spacing w:after="0"/>
        <w:ind w:firstLine="709"/>
        <w:jc w:val="both"/>
        <w:rPr>
          <w:rFonts w:ascii="Times New Roman" w:hAnsi="Times New Roman"/>
          <w:spacing w:val="4"/>
          <w:sz w:val="28"/>
          <w:szCs w:val="28"/>
        </w:rPr>
      </w:pPr>
      <w:r w:rsidRPr="00504995">
        <w:rPr>
          <w:rFonts w:ascii="Times New Roman" w:hAnsi="Times New Roman"/>
          <w:spacing w:val="4"/>
          <w:sz w:val="28"/>
          <w:szCs w:val="28"/>
        </w:rPr>
        <w:t xml:space="preserve">За 12 месяцев 2016 года без учета гл. 12 </w:t>
      </w:r>
      <w:proofErr w:type="spellStart"/>
      <w:r w:rsidRPr="00504995">
        <w:rPr>
          <w:rFonts w:ascii="Times New Roman" w:hAnsi="Times New Roman"/>
          <w:spacing w:val="4"/>
          <w:sz w:val="28"/>
          <w:szCs w:val="28"/>
        </w:rPr>
        <w:t>КоАП</w:t>
      </w:r>
      <w:proofErr w:type="spellEnd"/>
      <w:r w:rsidRPr="00504995">
        <w:rPr>
          <w:rFonts w:ascii="Times New Roman" w:hAnsi="Times New Roman"/>
          <w:spacing w:val="4"/>
          <w:sz w:val="28"/>
          <w:szCs w:val="28"/>
        </w:rPr>
        <w:t xml:space="preserve"> РФ выявлено свыше 5 тысяч 600 административных правонарушений (5676, АППГ – 5933), из которых за нарушение режима пребывания на </w:t>
      </w:r>
      <w:proofErr w:type="gramStart"/>
      <w:r w:rsidRPr="00504995">
        <w:rPr>
          <w:rFonts w:ascii="Times New Roman" w:hAnsi="Times New Roman"/>
          <w:spacing w:val="4"/>
          <w:sz w:val="28"/>
          <w:szCs w:val="28"/>
        </w:rPr>
        <w:t>территории</w:t>
      </w:r>
      <w:proofErr w:type="gramEnd"/>
      <w:r w:rsidRPr="00504995">
        <w:rPr>
          <w:rFonts w:ascii="Times New Roman" w:hAnsi="Times New Roman"/>
          <w:spacing w:val="4"/>
          <w:sz w:val="28"/>
          <w:szCs w:val="28"/>
        </w:rPr>
        <w:t xml:space="preserve"> ЗАТО выявлено 849 правонарушений (АППГ – 993).</w:t>
      </w:r>
    </w:p>
    <w:p w:rsidR="00504995" w:rsidRPr="00504995" w:rsidRDefault="00504995" w:rsidP="00504995">
      <w:pPr>
        <w:widowControl w:val="0"/>
        <w:spacing w:after="0"/>
        <w:ind w:firstLine="709"/>
        <w:contextualSpacing/>
        <w:jc w:val="both"/>
        <w:rPr>
          <w:rFonts w:ascii="Times New Roman" w:hAnsi="Times New Roman"/>
          <w:sz w:val="28"/>
          <w:szCs w:val="28"/>
        </w:rPr>
      </w:pPr>
      <w:r w:rsidRPr="00504995">
        <w:rPr>
          <w:rFonts w:ascii="Times New Roman" w:hAnsi="Times New Roman"/>
          <w:spacing w:val="4"/>
          <w:sz w:val="28"/>
          <w:szCs w:val="28"/>
        </w:rPr>
        <w:t xml:space="preserve">За отчетный период на территории ЗАТО г. Железногорск на учет были поставлены 230 иностранных граждан и лиц без гражданства. </w:t>
      </w:r>
      <w:r w:rsidRPr="00504995">
        <w:rPr>
          <w:rFonts w:ascii="Times New Roman" w:hAnsi="Times New Roman"/>
          <w:sz w:val="28"/>
          <w:szCs w:val="28"/>
        </w:rPr>
        <w:t xml:space="preserve">В результате проделанной работы сотрудниками отдела по вопросам миграции при взаимодействии с заинтересованными службами Управления и иными органами проведено более 200 профилактических мероприятий, по результатам которых выявлено 54 правонарушений в сфере миграции. В отношении 2 иностранных граждан применено наказание в виде административного </w:t>
      </w:r>
      <w:proofErr w:type="gramStart"/>
      <w:r w:rsidRPr="00504995">
        <w:rPr>
          <w:rFonts w:ascii="Times New Roman" w:hAnsi="Times New Roman"/>
          <w:sz w:val="28"/>
          <w:szCs w:val="28"/>
        </w:rPr>
        <w:t>выдворения</w:t>
      </w:r>
      <w:proofErr w:type="gramEnd"/>
      <w:r w:rsidRPr="00504995">
        <w:rPr>
          <w:rFonts w:ascii="Times New Roman" w:hAnsi="Times New Roman"/>
          <w:sz w:val="28"/>
          <w:szCs w:val="28"/>
        </w:rPr>
        <w:t>.</w:t>
      </w:r>
    </w:p>
    <w:p w:rsidR="00504995" w:rsidRPr="00504995" w:rsidRDefault="00504995" w:rsidP="00504995">
      <w:pPr>
        <w:widowControl w:val="0"/>
        <w:spacing w:after="0"/>
        <w:ind w:firstLine="709"/>
        <w:jc w:val="both"/>
        <w:rPr>
          <w:rFonts w:ascii="Times New Roman" w:hAnsi="Times New Roman"/>
          <w:spacing w:val="4"/>
          <w:sz w:val="28"/>
          <w:szCs w:val="28"/>
        </w:rPr>
      </w:pPr>
      <w:r w:rsidRPr="00504995">
        <w:rPr>
          <w:rFonts w:ascii="Times New Roman" w:hAnsi="Times New Roman"/>
          <w:spacing w:val="4"/>
          <w:sz w:val="28"/>
          <w:szCs w:val="28"/>
        </w:rPr>
        <w:t xml:space="preserve">Проводится </w:t>
      </w:r>
      <w:r w:rsidRPr="00504995">
        <w:rPr>
          <w:rFonts w:ascii="Times New Roman" w:hAnsi="Times New Roman"/>
          <w:sz w:val="28"/>
          <w:szCs w:val="28"/>
        </w:rPr>
        <w:t>ц</w:t>
      </w:r>
      <w:r w:rsidRPr="00504995">
        <w:rPr>
          <w:rFonts w:ascii="Times New Roman" w:hAnsi="Times New Roman"/>
          <w:spacing w:val="4"/>
          <w:sz w:val="28"/>
          <w:szCs w:val="28"/>
        </w:rPr>
        <w:t xml:space="preserve">еленаправленная работа по </w:t>
      </w:r>
      <w:proofErr w:type="gramStart"/>
      <w:r w:rsidRPr="00504995">
        <w:rPr>
          <w:rFonts w:ascii="Times New Roman" w:hAnsi="Times New Roman"/>
          <w:spacing w:val="4"/>
          <w:sz w:val="28"/>
          <w:szCs w:val="28"/>
        </w:rPr>
        <w:t>контролю за</w:t>
      </w:r>
      <w:proofErr w:type="gramEnd"/>
      <w:r w:rsidRPr="00504995">
        <w:rPr>
          <w:rFonts w:ascii="Times New Roman" w:hAnsi="Times New Roman"/>
          <w:spacing w:val="4"/>
          <w:sz w:val="28"/>
          <w:szCs w:val="28"/>
        </w:rPr>
        <w:t xml:space="preserve"> оборотом оружия и взрывчатых веществ. В настоящее время на территории обслуживания зарегистрировано 26 объектов разрешительной системы, в том числе 16 объектов хранения и использования различного оружия. За январь-декабрь 2016 года проведено 45 обследований таких объектов, по месту жительства проверено 2010 (-42,1%) владельцев оружия. В ходе профилактических мероприятий привлечено к административной </w:t>
      </w:r>
      <w:r w:rsidRPr="00504995">
        <w:rPr>
          <w:rFonts w:ascii="Times New Roman" w:hAnsi="Times New Roman"/>
          <w:spacing w:val="4"/>
          <w:sz w:val="28"/>
          <w:szCs w:val="28"/>
        </w:rPr>
        <w:lastRenderedPageBreak/>
        <w:t>ответственности 204 лица, изъято 314 единиц различного оружия (из них УУП – 149), в том числе 9 незаконно хранящегося.</w:t>
      </w:r>
    </w:p>
    <w:p w:rsidR="00504995" w:rsidRPr="00504995" w:rsidRDefault="00504995" w:rsidP="00504995">
      <w:pPr>
        <w:spacing w:after="0"/>
        <w:ind w:firstLine="709"/>
        <w:jc w:val="both"/>
        <w:rPr>
          <w:rFonts w:ascii="Times New Roman" w:hAnsi="Times New Roman"/>
          <w:sz w:val="28"/>
          <w:szCs w:val="28"/>
        </w:rPr>
      </w:pPr>
      <w:r w:rsidRPr="00504995">
        <w:rPr>
          <w:rFonts w:ascii="Times New Roman" w:hAnsi="Times New Roman"/>
          <w:sz w:val="28"/>
          <w:szCs w:val="28"/>
        </w:rPr>
        <w:t>При имеющихся позитивных направлениях в деятельности Управления имеется ряд, так называемых, проблемных вопросов.</w:t>
      </w:r>
    </w:p>
    <w:p w:rsidR="00504995" w:rsidRPr="00504995" w:rsidRDefault="00504995" w:rsidP="00504995">
      <w:pPr>
        <w:spacing w:after="0"/>
        <w:ind w:firstLine="709"/>
        <w:jc w:val="both"/>
        <w:rPr>
          <w:rFonts w:ascii="Times New Roman" w:hAnsi="Times New Roman"/>
          <w:sz w:val="28"/>
          <w:szCs w:val="28"/>
        </w:rPr>
      </w:pPr>
      <w:r w:rsidRPr="00504995">
        <w:rPr>
          <w:rFonts w:ascii="Times New Roman" w:hAnsi="Times New Roman"/>
          <w:sz w:val="28"/>
          <w:szCs w:val="28"/>
        </w:rPr>
        <w:t xml:space="preserve">Одним из таких вопросов, требующих более пристального внимания со стороны Управления при содействии </w:t>
      </w:r>
      <w:proofErr w:type="gramStart"/>
      <w:r w:rsidRPr="00504995">
        <w:rPr>
          <w:rFonts w:ascii="Times New Roman" w:hAnsi="Times New Roman"/>
          <w:sz w:val="28"/>
          <w:szCs w:val="28"/>
        </w:rPr>
        <w:t>Администрации</w:t>
      </w:r>
      <w:proofErr w:type="gramEnd"/>
      <w:r w:rsidRPr="00504995">
        <w:rPr>
          <w:rFonts w:ascii="Times New Roman" w:hAnsi="Times New Roman"/>
          <w:sz w:val="28"/>
          <w:szCs w:val="28"/>
        </w:rPr>
        <w:t xml:space="preserve"> ЗАТО г. Железногорск является мошенничества, совершенные в отношении жителей нашего города с использованием средств мобильной связи, а также посредством сети «Интернет». </w:t>
      </w:r>
      <w:r w:rsidRPr="00504995">
        <w:rPr>
          <w:rFonts w:ascii="Times New Roman" w:hAnsi="Times New Roman"/>
          <w:spacing w:val="-5"/>
          <w:sz w:val="28"/>
          <w:szCs w:val="28"/>
        </w:rPr>
        <w:t xml:space="preserve">При росте данного вида преступлений </w:t>
      </w:r>
      <w:r w:rsidRPr="00504995">
        <w:rPr>
          <w:rFonts w:ascii="Times New Roman" w:hAnsi="Times New Roman"/>
          <w:b/>
          <w:spacing w:val="-5"/>
          <w:sz w:val="28"/>
          <w:szCs w:val="28"/>
        </w:rPr>
        <w:t>на 17,9% (со 140 до 165</w:t>
      </w:r>
      <w:r w:rsidRPr="00504995">
        <w:rPr>
          <w:rFonts w:ascii="Times New Roman" w:hAnsi="Times New Roman"/>
          <w:spacing w:val="-5"/>
          <w:sz w:val="28"/>
          <w:szCs w:val="28"/>
        </w:rPr>
        <w:t xml:space="preserve">) каждое третье совершено </w:t>
      </w:r>
      <w:r w:rsidRPr="00504995">
        <w:rPr>
          <w:rFonts w:ascii="Times New Roman" w:hAnsi="Times New Roman"/>
          <w:sz w:val="28"/>
          <w:szCs w:val="28"/>
        </w:rPr>
        <w:t>с использованием средств мобильной связи</w:t>
      </w:r>
      <w:r w:rsidRPr="00504995">
        <w:rPr>
          <w:rFonts w:ascii="Times New Roman" w:hAnsi="Times New Roman"/>
          <w:spacing w:val="-5"/>
          <w:sz w:val="28"/>
          <w:szCs w:val="28"/>
        </w:rPr>
        <w:t xml:space="preserve"> (66) и каждое пятое </w:t>
      </w:r>
      <w:r w:rsidRPr="00504995">
        <w:rPr>
          <w:rFonts w:ascii="Times New Roman" w:hAnsi="Times New Roman"/>
          <w:sz w:val="28"/>
          <w:szCs w:val="28"/>
        </w:rPr>
        <w:t>посредством сети «Интернет» (27). Раскрытие такого вида преступлений остается низким по объективным причинам.</w:t>
      </w:r>
    </w:p>
    <w:p w:rsidR="00504995" w:rsidRPr="00504995" w:rsidRDefault="00504995" w:rsidP="00504995">
      <w:pPr>
        <w:spacing w:after="0"/>
        <w:ind w:firstLine="709"/>
        <w:jc w:val="both"/>
        <w:rPr>
          <w:rFonts w:ascii="Times New Roman" w:hAnsi="Times New Roman"/>
          <w:sz w:val="28"/>
          <w:szCs w:val="28"/>
        </w:rPr>
      </w:pPr>
      <w:r w:rsidRPr="00504995">
        <w:rPr>
          <w:rFonts w:ascii="Times New Roman" w:hAnsi="Times New Roman"/>
          <w:spacing w:val="-5"/>
          <w:sz w:val="28"/>
          <w:szCs w:val="28"/>
        </w:rPr>
        <w:t xml:space="preserve">Предпринятые меры профилактического характера со стороны Управления (размещение информации о «Телефонном» и «Интернет» мошенничествах, проведение встреч с рабочими коллективами и пр.) оказались недостаточными. В этой связи Управлением подготовлены конкретные предложения в рамках реализации </w:t>
      </w:r>
      <w:r w:rsidRPr="00504995">
        <w:rPr>
          <w:rFonts w:ascii="Times New Roman" w:hAnsi="Times New Roman"/>
          <w:sz w:val="28"/>
          <w:szCs w:val="28"/>
        </w:rPr>
        <w:t>Федерального закона от 23.06.2016 г. № 182-ФЗ «Об основах системы профилактики правонарушений в Российской Федерации», которые, надеюсь, будут поддержаны с Вашей стороны при проведении работы по созданию Комиссии по профилактике правонарушений.</w:t>
      </w:r>
    </w:p>
    <w:p w:rsidR="00504995" w:rsidRPr="00504995" w:rsidRDefault="00504995" w:rsidP="00504995">
      <w:pPr>
        <w:spacing w:after="0"/>
        <w:ind w:firstLine="709"/>
        <w:jc w:val="both"/>
        <w:rPr>
          <w:rFonts w:ascii="Times New Roman" w:hAnsi="Times New Roman"/>
          <w:spacing w:val="-5"/>
          <w:sz w:val="28"/>
          <w:szCs w:val="28"/>
        </w:rPr>
      </w:pPr>
      <w:r w:rsidRPr="00504995">
        <w:rPr>
          <w:rFonts w:ascii="Times New Roman" w:hAnsi="Times New Roman"/>
          <w:sz w:val="28"/>
          <w:szCs w:val="28"/>
        </w:rPr>
        <w:t>Еще о</w:t>
      </w:r>
      <w:r w:rsidRPr="00504995">
        <w:rPr>
          <w:rFonts w:ascii="Times New Roman" w:hAnsi="Times New Roman"/>
          <w:spacing w:val="-4"/>
          <w:sz w:val="28"/>
          <w:szCs w:val="28"/>
        </w:rPr>
        <w:t>дним из проблемных вопросов остается так называемая «пьяная» преступность. По итогам 2016 года число преступных деяний, совершенных лицами в состоянии алкогольного опьянения в 1,5 раза выше уровня прошлого года (</w:t>
      </w:r>
      <w:r w:rsidRPr="00504995">
        <w:rPr>
          <w:rFonts w:ascii="Times New Roman" w:hAnsi="Times New Roman"/>
          <w:b/>
          <w:spacing w:val="-4"/>
          <w:sz w:val="28"/>
          <w:szCs w:val="28"/>
        </w:rPr>
        <w:t>293/187</w:t>
      </w:r>
      <w:r w:rsidRPr="00504995">
        <w:rPr>
          <w:rFonts w:ascii="Times New Roman" w:hAnsi="Times New Roman"/>
          <w:spacing w:val="-4"/>
          <w:sz w:val="28"/>
          <w:szCs w:val="28"/>
        </w:rPr>
        <w:t>), их удельный вес выше прошлого года (</w:t>
      </w:r>
      <w:r w:rsidRPr="00504995">
        <w:rPr>
          <w:rFonts w:ascii="Times New Roman" w:hAnsi="Times New Roman"/>
          <w:b/>
          <w:spacing w:val="-4"/>
          <w:sz w:val="28"/>
          <w:szCs w:val="28"/>
        </w:rPr>
        <w:t>36,9</w:t>
      </w:r>
      <w:r w:rsidRPr="00504995">
        <w:rPr>
          <w:rFonts w:ascii="Times New Roman" w:hAnsi="Times New Roman"/>
          <w:spacing w:val="-4"/>
          <w:sz w:val="28"/>
          <w:szCs w:val="28"/>
        </w:rPr>
        <w:t xml:space="preserve">%/23,1%), но ниже </w:t>
      </w:r>
      <w:proofErr w:type="spellStart"/>
      <w:r w:rsidRPr="00504995">
        <w:rPr>
          <w:rFonts w:ascii="Times New Roman" w:hAnsi="Times New Roman"/>
          <w:spacing w:val="-4"/>
          <w:sz w:val="28"/>
          <w:szCs w:val="28"/>
        </w:rPr>
        <w:t>среднекраевого</w:t>
      </w:r>
      <w:proofErr w:type="spellEnd"/>
      <w:r w:rsidRPr="00504995">
        <w:rPr>
          <w:rFonts w:ascii="Times New Roman" w:hAnsi="Times New Roman"/>
          <w:spacing w:val="-4"/>
          <w:sz w:val="28"/>
          <w:szCs w:val="28"/>
        </w:rPr>
        <w:t xml:space="preserve"> значения (</w:t>
      </w:r>
      <w:r w:rsidRPr="00504995">
        <w:rPr>
          <w:rFonts w:ascii="Times New Roman" w:hAnsi="Times New Roman"/>
          <w:b/>
          <w:spacing w:val="-4"/>
          <w:sz w:val="28"/>
          <w:szCs w:val="28"/>
        </w:rPr>
        <w:t>41,9</w:t>
      </w:r>
      <w:r w:rsidRPr="00504995">
        <w:rPr>
          <w:rFonts w:ascii="Times New Roman" w:hAnsi="Times New Roman"/>
          <w:spacing w:val="-4"/>
          <w:sz w:val="28"/>
          <w:szCs w:val="28"/>
        </w:rPr>
        <w:t xml:space="preserve">%). Это второе значение после </w:t>
      </w:r>
      <w:proofErr w:type="gramStart"/>
      <w:r w:rsidRPr="00504995">
        <w:rPr>
          <w:rFonts w:ascii="Times New Roman" w:hAnsi="Times New Roman"/>
          <w:spacing w:val="-4"/>
          <w:sz w:val="28"/>
          <w:szCs w:val="28"/>
        </w:rPr>
        <w:t>г</w:t>
      </w:r>
      <w:proofErr w:type="gramEnd"/>
      <w:r w:rsidRPr="00504995">
        <w:rPr>
          <w:rFonts w:ascii="Times New Roman" w:hAnsi="Times New Roman"/>
          <w:spacing w:val="-4"/>
          <w:sz w:val="28"/>
          <w:szCs w:val="28"/>
        </w:rPr>
        <w:t>. Красноярска (30,3%) О</w:t>
      </w:r>
      <w:r w:rsidRPr="00504995">
        <w:rPr>
          <w:rFonts w:ascii="Times New Roman" w:hAnsi="Times New Roman"/>
          <w:b/>
          <w:spacing w:val="-4"/>
          <w:sz w:val="28"/>
          <w:szCs w:val="28"/>
        </w:rPr>
        <w:t>сновными видами таких преступлений являются преступления против жизни и здоровья (80), преступления имущественного характера (104), а также преступления за повторное управление транспортными средствами в состоянии опьянения (84)</w:t>
      </w:r>
      <w:r w:rsidRPr="00504995">
        <w:rPr>
          <w:rFonts w:ascii="Times New Roman" w:hAnsi="Times New Roman"/>
          <w:spacing w:val="-4"/>
          <w:sz w:val="28"/>
          <w:szCs w:val="28"/>
        </w:rPr>
        <w:t>.</w:t>
      </w:r>
    </w:p>
    <w:p w:rsidR="00504995" w:rsidRPr="00504995" w:rsidRDefault="00504995" w:rsidP="00504995">
      <w:pPr>
        <w:spacing w:after="0" w:line="0" w:lineRule="atLeast"/>
        <w:ind w:firstLine="709"/>
        <w:jc w:val="both"/>
        <w:rPr>
          <w:rFonts w:ascii="Times New Roman" w:hAnsi="Times New Roman"/>
          <w:sz w:val="28"/>
          <w:szCs w:val="28"/>
        </w:rPr>
      </w:pPr>
      <w:r w:rsidRPr="00504995">
        <w:rPr>
          <w:rFonts w:ascii="Times New Roman" w:hAnsi="Times New Roman"/>
          <w:sz w:val="28"/>
          <w:szCs w:val="28"/>
        </w:rPr>
        <w:t xml:space="preserve">Силами Управления в 2016 году осуществлено 1260 проверок предприятий оптовой и розничной торговли, изъято 458,5 л. алкогольной и спиртосодержащей продукции, по </w:t>
      </w:r>
      <w:proofErr w:type="gramStart"/>
      <w:r w:rsidRPr="00504995">
        <w:rPr>
          <w:rFonts w:ascii="Times New Roman" w:hAnsi="Times New Roman"/>
          <w:sz w:val="28"/>
          <w:szCs w:val="28"/>
        </w:rPr>
        <w:t>результатам</w:t>
      </w:r>
      <w:proofErr w:type="gramEnd"/>
      <w:r w:rsidRPr="00504995">
        <w:rPr>
          <w:rFonts w:ascii="Times New Roman" w:hAnsi="Times New Roman"/>
          <w:sz w:val="28"/>
          <w:szCs w:val="28"/>
        </w:rPr>
        <w:t xml:space="preserve"> проведения которых пресечено 33 административных правонарушений в сфере незаконной реализации алкогольной и спиртосодержащей продукции (АППГ – 22). Однако факты незаконной реализации алкогольной и спиртосодержащей продукции, осуществляемой объектами розничной торговли, а также из квартир, продолжают иметь место.</w:t>
      </w:r>
    </w:p>
    <w:p w:rsidR="00504995" w:rsidRPr="00504995" w:rsidRDefault="00504995" w:rsidP="00504995">
      <w:pPr>
        <w:spacing w:after="0"/>
        <w:ind w:firstLine="709"/>
        <w:contextualSpacing/>
        <w:jc w:val="both"/>
        <w:rPr>
          <w:rFonts w:ascii="Times New Roman" w:hAnsi="Times New Roman"/>
          <w:sz w:val="28"/>
          <w:szCs w:val="28"/>
        </w:rPr>
      </w:pPr>
      <w:r w:rsidRPr="00504995">
        <w:rPr>
          <w:rFonts w:ascii="Times New Roman" w:hAnsi="Times New Roman"/>
          <w:color w:val="000000"/>
          <w:sz w:val="28"/>
          <w:szCs w:val="28"/>
        </w:rPr>
        <w:t xml:space="preserve">Анализ показывает, что горожане чаще стали употреблять спиртное в квартирах и других местах, которые общественными не являются, что </w:t>
      </w:r>
      <w:r w:rsidRPr="00504995">
        <w:rPr>
          <w:rFonts w:ascii="Times New Roman" w:hAnsi="Times New Roman"/>
          <w:color w:val="000000"/>
          <w:sz w:val="28"/>
          <w:szCs w:val="28"/>
        </w:rPr>
        <w:lastRenderedPageBreak/>
        <w:t>затрудняет осуществлять на них какое-либо профилактическое воздействие со стороны сотрудников полиции. В этой связи н</w:t>
      </w:r>
      <w:r w:rsidRPr="00504995">
        <w:rPr>
          <w:rFonts w:ascii="Times New Roman" w:hAnsi="Times New Roman"/>
          <w:sz w:val="28"/>
          <w:szCs w:val="28"/>
        </w:rPr>
        <w:t>е маловажной мерой профилактического характера «пьяной» преступности является надлежащая работа по оказанию помощи лицам, страдающим алкоголизмом с их последующей социальной реабилитацией.</w:t>
      </w:r>
    </w:p>
    <w:p w:rsidR="00504995" w:rsidRPr="00504995" w:rsidRDefault="00504995" w:rsidP="00504995">
      <w:pPr>
        <w:autoSpaceDE w:val="0"/>
        <w:autoSpaceDN w:val="0"/>
        <w:adjustRightInd w:val="0"/>
        <w:spacing w:after="0"/>
        <w:ind w:firstLine="709"/>
        <w:contextualSpacing/>
        <w:jc w:val="both"/>
        <w:rPr>
          <w:rFonts w:ascii="Times New Roman" w:hAnsi="Times New Roman"/>
          <w:sz w:val="28"/>
          <w:szCs w:val="28"/>
        </w:rPr>
      </w:pPr>
      <w:r w:rsidRPr="00504995">
        <w:rPr>
          <w:rFonts w:ascii="Times New Roman" w:hAnsi="Times New Roman"/>
          <w:sz w:val="28"/>
          <w:szCs w:val="28"/>
        </w:rPr>
        <w:t>Кроме того, существенный вклад в укрепление правопорядка на обслуживаемой территории с учетом проведенной оптимизацией личного состава Управления, должно обеспечить надлежащее функционирование добровольной народной дружины в соответствии с требованиями Федерального закона от 02.04.2014 г. № 44-ФЗ «Об участии граждан в охране общественного порядка».</w:t>
      </w:r>
    </w:p>
    <w:p w:rsidR="00504995" w:rsidRPr="00504995" w:rsidRDefault="00504995" w:rsidP="00504995">
      <w:pPr>
        <w:spacing w:after="0"/>
        <w:ind w:firstLine="709"/>
        <w:contextualSpacing/>
        <w:jc w:val="both"/>
        <w:rPr>
          <w:rFonts w:ascii="Times New Roman" w:hAnsi="Times New Roman"/>
          <w:sz w:val="28"/>
          <w:szCs w:val="28"/>
        </w:rPr>
      </w:pPr>
      <w:r w:rsidRPr="00504995">
        <w:rPr>
          <w:rFonts w:ascii="Times New Roman" w:hAnsi="Times New Roman"/>
          <w:sz w:val="28"/>
          <w:szCs w:val="28"/>
        </w:rPr>
        <w:t>Уверен, что должное внимание с Вашей стороны, будет уделено предложениям Управления в части организации работы по оказанию помощи лицам, страдающим алкоголизмом с их последующей социальной реабилитацией, а также по надлежащему функционированию добровольной народной дружины в ходе работы по созданию Комиссии по профилактике правонарушений.</w:t>
      </w:r>
    </w:p>
    <w:p w:rsidR="00504995" w:rsidRPr="00504995" w:rsidRDefault="00504995" w:rsidP="00504995">
      <w:pPr>
        <w:widowControl w:val="0"/>
        <w:spacing w:after="0"/>
        <w:ind w:firstLine="709"/>
        <w:contextualSpacing/>
        <w:jc w:val="both"/>
        <w:rPr>
          <w:rFonts w:ascii="Times New Roman" w:hAnsi="Times New Roman"/>
          <w:spacing w:val="-4"/>
          <w:sz w:val="28"/>
          <w:szCs w:val="28"/>
        </w:rPr>
      </w:pPr>
      <w:r w:rsidRPr="00504995">
        <w:rPr>
          <w:rFonts w:ascii="Times New Roman" w:hAnsi="Times New Roman"/>
          <w:spacing w:val="-4"/>
          <w:sz w:val="28"/>
          <w:szCs w:val="28"/>
        </w:rPr>
        <w:t>Достаточно сложной оставалась ситуация в сфере безопасности дорожного движения.</w:t>
      </w:r>
    </w:p>
    <w:p w:rsidR="00504995" w:rsidRPr="00504995" w:rsidRDefault="00504995" w:rsidP="00504995">
      <w:pPr>
        <w:widowControl w:val="0"/>
        <w:spacing w:after="0"/>
        <w:ind w:firstLine="709"/>
        <w:jc w:val="both"/>
        <w:rPr>
          <w:rFonts w:ascii="Times New Roman" w:hAnsi="Times New Roman"/>
          <w:spacing w:val="-4"/>
          <w:sz w:val="28"/>
          <w:szCs w:val="28"/>
        </w:rPr>
      </w:pPr>
      <w:r w:rsidRPr="00504995">
        <w:rPr>
          <w:rFonts w:ascii="Times New Roman" w:hAnsi="Times New Roman"/>
          <w:spacing w:val="-4"/>
          <w:sz w:val="28"/>
          <w:szCs w:val="28"/>
        </w:rPr>
        <w:t>Всего за отчетный период по линии безопасности дорожного движения было выявлено около 18 тысяч нарушений правил дорожного движения (17878, АППГ – 18324).</w:t>
      </w:r>
    </w:p>
    <w:p w:rsidR="00504995" w:rsidRPr="00504995" w:rsidRDefault="00504995" w:rsidP="00504995">
      <w:pPr>
        <w:widowControl w:val="0"/>
        <w:spacing w:after="0"/>
        <w:ind w:firstLine="709"/>
        <w:jc w:val="both"/>
        <w:rPr>
          <w:rFonts w:ascii="Times New Roman" w:hAnsi="Times New Roman"/>
          <w:spacing w:val="-4"/>
          <w:sz w:val="28"/>
          <w:szCs w:val="28"/>
        </w:rPr>
      </w:pPr>
      <w:r w:rsidRPr="00504995">
        <w:rPr>
          <w:rFonts w:ascii="Times New Roman" w:hAnsi="Times New Roman"/>
          <w:spacing w:val="-4"/>
          <w:sz w:val="28"/>
          <w:szCs w:val="28"/>
        </w:rPr>
        <w:t xml:space="preserve">На </w:t>
      </w:r>
      <w:proofErr w:type="gramStart"/>
      <w:r w:rsidRPr="00504995">
        <w:rPr>
          <w:rFonts w:ascii="Times New Roman" w:hAnsi="Times New Roman"/>
          <w:spacing w:val="-4"/>
          <w:sz w:val="28"/>
          <w:szCs w:val="28"/>
        </w:rPr>
        <w:t>дорогах</w:t>
      </w:r>
      <w:proofErr w:type="gramEnd"/>
      <w:r w:rsidRPr="00504995">
        <w:rPr>
          <w:rFonts w:ascii="Times New Roman" w:hAnsi="Times New Roman"/>
          <w:spacing w:val="-4"/>
          <w:sz w:val="28"/>
          <w:szCs w:val="28"/>
        </w:rPr>
        <w:t xml:space="preserve"> ЗАТО отмечается незначительный рост «отчетных» дорожно-транспортных происшествий (всего 66, +1 ДТП к АППГ), в которых 84 человека получили травмы различной степени тяжести (АППГ – 84), количество погибших в ДТП осталось на уровне прошлого года (6/6). Тяжесть последствий составила 6,7% (АППГ – 6,7%). Увеличилось количество «отчетных» ДТП (с 8 до 11), совершенных в состоянии алкогольного опьянения, при этом снижено количество нарушений ПДД, связанных с управлением транспортными средствами в нетрезвом состоянии, либо отказом от медицинского освидетельствования</w:t>
      </w:r>
      <w:r w:rsidRPr="00504995">
        <w:rPr>
          <w:rFonts w:ascii="Times New Roman" w:hAnsi="Times New Roman"/>
          <w:spacing w:val="-5"/>
          <w:sz w:val="28"/>
          <w:szCs w:val="28"/>
        </w:rPr>
        <w:t xml:space="preserve"> (387/503). Количество ДТП с участием детей также увеличилось с 8 до 16.</w:t>
      </w:r>
    </w:p>
    <w:p w:rsidR="00504995" w:rsidRPr="00504995" w:rsidRDefault="00504995" w:rsidP="00504995">
      <w:pPr>
        <w:widowControl w:val="0"/>
        <w:spacing w:after="0"/>
        <w:ind w:firstLine="709"/>
        <w:jc w:val="both"/>
        <w:rPr>
          <w:rFonts w:ascii="Times New Roman" w:hAnsi="Times New Roman"/>
          <w:sz w:val="28"/>
          <w:szCs w:val="28"/>
        </w:rPr>
      </w:pPr>
      <w:r w:rsidRPr="00504995">
        <w:rPr>
          <w:rFonts w:ascii="Times New Roman" w:hAnsi="Times New Roman"/>
          <w:sz w:val="28"/>
          <w:szCs w:val="28"/>
        </w:rPr>
        <w:t xml:space="preserve">В рамках взаимодействия с </w:t>
      </w:r>
      <w:proofErr w:type="gramStart"/>
      <w:r w:rsidRPr="00504995">
        <w:rPr>
          <w:rFonts w:ascii="Times New Roman" w:hAnsi="Times New Roman"/>
          <w:sz w:val="28"/>
          <w:szCs w:val="28"/>
        </w:rPr>
        <w:t>Администрацией</w:t>
      </w:r>
      <w:proofErr w:type="gramEnd"/>
      <w:r w:rsidRPr="00504995">
        <w:rPr>
          <w:rFonts w:ascii="Times New Roman" w:hAnsi="Times New Roman"/>
          <w:sz w:val="28"/>
          <w:szCs w:val="28"/>
        </w:rPr>
        <w:t xml:space="preserve"> ЗАТО Железногорск на комиссии по безопасности дорожного движения в 2016 году продолжена по инициативе ОГИБДД разработка адресных программ по обустройству переходов, расположенных вблизи детских образовательных учреждений, современными техническими средствами организации дорожного движения. По результатам внесены соответствующие изменения в перечень мероприятий подпрограммы «Повышение безопасности дорожного движения </w:t>
      </w:r>
      <w:r w:rsidRPr="00504995">
        <w:rPr>
          <w:rFonts w:ascii="Times New Roman" w:hAnsi="Times New Roman"/>
          <w:sz w:val="28"/>
          <w:szCs w:val="28"/>
        </w:rPr>
        <w:lastRenderedPageBreak/>
        <w:t xml:space="preserve">на дорогах общего пользования местного значения» Муниципальной программы «Развитие транспортной системы, содержание и благоустройство </w:t>
      </w:r>
      <w:proofErr w:type="gramStart"/>
      <w:r w:rsidRPr="00504995">
        <w:rPr>
          <w:rFonts w:ascii="Times New Roman" w:hAnsi="Times New Roman"/>
          <w:sz w:val="28"/>
          <w:szCs w:val="28"/>
        </w:rPr>
        <w:t>территории</w:t>
      </w:r>
      <w:proofErr w:type="gramEnd"/>
      <w:r w:rsidRPr="00504995">
        <w:rPr>
          <w:rFonts w:ascii="Times New Roman" w:hAnsi="Times New Roman"/>
          <w:sz w:val="28"/>
          <w:szCs w:val="28"/>
        </w:rPr>
        <w:t xml:space="preserve"> ЗАТО Железногорск».</w:t>
      </w:r>
    </w:p>
    <w:p w:rsidR="00504995" w:rsidRPr="00504995" w:rsidRDefault="00504995" w:rsidP="00504995">
      <w:pPr>
        <w:widowControl w:val="0"/>
        <w:spacing w:after="0"/>
        <w:ind w:firstLine="708"/>
        <w:jc w:val="both"/>
        <w:rPr>
          <w:rFonts w:ascii="Times New Roman" w:hAnsi="Times New Roman"/>
          <w:sz w:val="28"/>
          <w:szCs w:val="28"/>
        </w:rPr>
      </w:pPr>
      <w:r w:rsidRPr="00504995">
        <w:rPr>
          <w:rFonts w:ascii="Times New Roman" w:hAnsi="Times New Roman"/>
          <w:sz w:val="28"/>
          <w:szCs w:val="28"/>
        </w:rPr>
        <w:t>Особое внимание уделялось организации работы по соблюдению учетно-регистрационной дисциплины. Фактов укрытия заявлений, сообщений о преступлениях от учета не выявлено.</w:t>
      </w:r>
    </w:p>
    <w:p w:rsidR="00504995" w:rsidRPr="00504995" w:rsidRDefault="00504995" w:rsidP="00504995">
      <w:pPr>
        <w:shd w:val="clear" w:color="auto" w:fill="FFFFFF"/>
        <w:spacing w:after="0"/>
        <w:ind w:firstLine="708"/>
        <w:contextualSpacing/>
        <w:jc w:val="both"/>
        <w:rPr>
          <w:rFonts w:ascii="Times New Roman" w:hAnsi="Times New Roman"/>
          <w:sz w:val="28"/>
          <w:szCs w:val="28"/>
        </w:rPr>
      </w:pPr>
      <w:r w:rsidRPr="00504995">
        <w:rPr>
          <w:rFonts w:ascii="Times New Roman" w:hAnsi="Times New Roman"/>
          <w:sz w:val="28"/>
          <w:szCs w:val="28"/>
        </w:rPr>
        <w:t>В заключение выступления отмечу, что в качестве приоритетных направлений деятельности на 2017 год определены борьба с терроризмом и экстремизмом, защита приоритетных секторов и отраслей экономики, борьба с организованной преступностью и наркобизнесом, обеспечение безопасности дорожного движения.</w:t>
      </w:r>
    </w:p>
    <w:p w:rsidR="00504995" w:rsidRPr="00504995" w:rsidRDefault="00504995" w:rsidP="00504995">
      <w:pPr>
        <w:pStyle w:val="Style3"/>
        <w:spacing w:line="240" w:lineRule="auto"/>
        <w:ind w:firstLine="709"/>
        <w:contextualSpacing/>
        <w:rPr>
          <w:sz w:val="28"/>
          <w:szCs w:val="28"/>
        </w:rPr>
      </w:pPr>
      <w:r w:rsidRPr="00504995">
        <w:rPr>
          <w:sz w:val="28"/>
          <w:szCs w:val="28"/>
        </w:rPr>
        <w:t>Для повышения эффективности оперативно-служебной деятельности Управления в свете директивных требований МВД России, личный состав Управления нацелен, в первую очередь, на укрепление тенденций сохранения доверия населения к деятельности полиции, законности в сфере раскрытия и расследования преступлений, совершенствование профилактики преступлений в тесном взаимодействии с органами местного самоуправления и общественными формированиями.</w:t>
      </w:r>
    </w:p>
    <w:p w:rsidR="00504995" w:rsidRPr="00504995" w:rsidRDefault="00504995" w:rsidP="00504995">
      <w:pPr>
        <w:pStyle w:val="Style3"/>
        <w:spacing w:line="240" w:lineRule="auto"/>
        <w:ind w:firstLine="709"/>
        <w:contextualSpacing/>
        <w:rPr>
          <w:sz w:val="28"/>
          <w:szCs w:val="28"/>
        </w:rPr>
      </w:pPr>
      <w:r w:rsidRPr="00504995">
        <w:rPr>
          <w:sz w:val="28"/>
          <w:szCs w:val="28"/>
        </w:rPr>
        <w:t xml:space="preserve">Отмечу, что достигнутая стабильность </w:t>
      </w:r>
      <w:proofErr w:type="gramStart"/>
      <w:r w:rsidRPr="00504995">
        <w:rPr>
          <w:sz w:val="28"/>
          <w:szCs w:val="28"/>
        </w:rPr>
        <w:t>криминогенной обстановки</w:t>
      </w:r>
      <w:proofErr w:type="gramEnd"/>
      <w:r w:rsidRPr="00504995">
        <w:rPr>
          <w:sz w:val="28"/>
          <w:szCs w:val="28"/>
        </w:rPr>
        <w:t xml:space="preserve"> и результаты оперативно-служебной деятельности Управления стали следствием тесного взаимодействия со всеми правоохранительными и силовыми ведомствами города, органами местного самоуправления.</w:t>
      </w:r>
    </w:p>
    <w:p w:rsidR="00691B42" w:rsidRPr="00504995" w:rsidRDefault="00691B42" w:rsidP="00504995">
      <w:pPr>
        <w:spacing w:after="0"/>
        <w:rPr>
          <w:rFonts w:ascii="Times New Roman" w:hAnsi="Times New Roman"/>
          <w:sz w:val="28"/>
          <w:szCs w:val="28"/>
        </w:rPr>
      </w:pPr>
    </w:p>
    <w:sectPr w:rsidR="00691B42" w:rsidRPr="00504995" w:rsidSect="00DC290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D03" w:rsidRDefault="005D1D03" w:rsidP="00504995">
      <w:pPr>
        <w:spacing w:after="0" w:line="240" w:lineRule="auto"/>
      </w:pPr>
      <w:r>
        <w:separator/>
      </w:r>
    </w:p>
  </w:endnote>
  <w:endnote w:type="continuationSeparator" w:id="0">
    <w:p w:rsidR="005D1D03" w:rsidRDefault="005D1D03" w:rsidP="00504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D03" w:rsidRDefault="005D1D03" w:rsidP="00504995">
      <w:pPr>
        <w:spacing w:after="0" w:line="240" w:lineRule="auto"/>
      </w:pPr>
      <w:r>
        <w:separator/>
      </w:r>
    </w:p>
  </w:footnote>
  <w:footnote w:type="continuationSeparator" w:id="0">
    <w:p w:rsidR="005D1D03" w:rsidRDefault="005D1D03" w:rsidP="00504995">
      <w:pPr>
        <w:spacing w:after="0" w:line="240" w:lineRule="auto"/>
      </w:pPr>
      <w:r>
        <w:continuationSeparator/>
      </w:r>
    </w:p>
  </w:footnote>
  <w:footnote w:id="1">
    <w:p w:rsidR="00504995" w:rsidRPr="00631139" w:rsidRDefault="00504995" w:rsidP="00504995">
      <w:pPr>
        <w:pStyle w:val="a6"/>
      </w:pPr>
      <w:r w:rsidRPr="00631139">
        <w:rPr>
          <w:rStyle w:val="a7"/>
        </w:rPr>
        <w:footnoteRef/>
      </w:r>
      <w:r w:rsidRPr="00631139">
        <w:t xml:space="preserve"> Далее – «Управление»</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04995"/>
    <w:rsid w:val="00005B42"/>
    <w:rsid w:val="00504995"/>
    <w:rsid w:val="005D1D03"/>
    <w:rsid w:val="00691B42"/>
    <w:rsid w:val="00897F2E"/>
    <w:rsid w:val="00A1702D"/>
    <w:rsid w:val="00BB6AA2"/>
    <w:rsid w:val="00C001F2"/>
    <w:rsid w:val="00CB0E62"/>
    <w:rsid w:val="00DC2903"/>
    <w:rsid w:val="00E713F1"/>
    <w:rsid w:val="00EB019E"/>
    <w:rsid w:val="00FB49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9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9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995"/>
    <w:rPr>
      <w:rFonts w:ascii="Tahoma" w:eastAsia="Calibri" w:hAnsi="Tahoma" w:cs="Tahoma"/>
      <w:sz w:val="16"/>
      <w:szCs w:val="16"/>
    </w:rPr>
  </w:style>
  <w:style w:type="character" w:customStyle="1" w:styleId="a5">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
    <w:link w:val="a6"/>
    <w:locked/>
    <w:rsid w:val="00504995"/>
    <w:rPr>
      <w:rFonts w:ascii="Times New Roman" w:eastAsia="Calibri" w:hAnsi="Times New Roman" w:cs="Times New Roman"/>
      <w:sz w:val="20"/>
      <w:szCs w:val="20"/>
      <w:lang w:eastAsia="ru-RU"/>
    </w:rPr>
  </w:style>
  <w:style w:type="paragraph" w:styleId="a6">
    <w:name w:val="footnote text"/>
    <w:aliases w:val="список,Footnote Text Char1,Footnote Text Char3 Char,Footnote Text Char2 Char Char,Footnote Text Char1 Char1 Char Char,ft Char1 Char Char Char,Footnote Text Char1 Char Char Char Char,Footnote Text Char Char1 Char Char Char Char Знак"/>
    <w:basedOn w:val="a"/>
    <w:link w:val="a5"/>
    <w:rsid w:val="00504995"/>
    <w:pPr>
      <w:spacing w:after="0" w:line="240" w:lineRule="auto"/>
    </w:pPr>
    <w:rPr>
      <w:rFonts w:ascii="Times New Roman" w:hAnsi="Times New Roman"/>
      <w:sz w:val="20"/>
      <w:szCs w:val="20"/>
      <w:lang w:eastAsia="ru-RU"/>
    </w:rPr>
  </w:style>
  <w:style w:type="character" w:customStyle="1" w:styleId="1">
    <w:name w:val="Текст сноски Знак1"/>
    <w:basedOn w:val="a0"/>
    <w:link w:val="a6"/>
    <w:uiPriority w:val="99"/>
    <w:semiHidden/>
    <w:rsid w:val="00504995"/>
    <w:rPr>
      <w:rFonts w:ascii="Calibri" w:eastAsia="Calibri" w:hAnsi="Calibri" w:cs="Times New Roman"/>
      <w:sz w:val="20"/>
      <w:szCs w:val="20"/>
    </w:rPr>
  </w:style>
  <w:style w:type="character" w:styleId="a7">
    <w:name w:val="footnote reference"/>
    <w:aliases w:val="fr"/>
    <w:rsid w:val="00504995"/>
    <w:rPr>
      <w:vertAlign w:val="superscript"/>
    </w:rPr>
  </w:style>
  <w:style w:type="paragraph" w:styleId="a8">
    <w:name w:val="Body Text Indent"/>
    <w:basedOn w:val="a"/>
    <w:link w:val="a9"/>
    <w:uiPriority w:val="99"/>
    <w:semiHidden/>
    <w:unhideWhenUsed/>
    <w:rsid w:val="00504995"/>
    <w:pPr>
      <w:spacing w:after="120" w:line="240" w:lineRule="auto"/>
      <w:ind w:left="283"/>
    </w:pPr>
    <w:rPr>
      <w:rFonts w:ascii="Times New Roman" w:eastAsia="Times New Roman" w:hAnsi="Times New Roman"/>
      <w:sz w:val="28"/>
      <w:szCs w:val="28"/>
      <w:lang w:eastAsia="ru-RU"/>
    </w:rPr>
  </w:style>
  <w:style w:type="character" w:customStyle="1" w:styleId="a9">
    <w:name w:val="Основной текст с отступом Знак"/>
    <w:basedOn w:val="a0"/>
    <w:link w:val="a8"/>
    <w:uiPriority w:val="99"/>
    <w:semiHidden/>
    <w:rsid w:val="00504995"/>
    <w:rPr>
      <w:rFonts w:ascii="Times New Roman" w:eastAsia="Times New Roman" w:hAnsi="Times New Roman" w:cs="Times New Roman"/>
      <w:sz w:val="28"/>
      <w:szCs w:val="28"/>
      <w:lang w:eastAsia="ru-RU"/>
    </w:rPr>
  </w:style>
  <w:style w:type="paragraph" w:customStyle="1" w:styleId="Style3">
    <w:name w:val="Style3"/>
    <w:basedOn w:val="a"/>
    <w:rsid w:val="00504995"/>
    <w:pPr>
      <w:widowControl w:val="0"/>
      <w:autoSpaceDE w:val="0"/>
      <w:autoSpaceDN w:val="0"/>
      <w:adjustRightInd w:val="0"/>
      <w:spacing w:after="0" w:line="394" w:lineRule="exact"/>
      <w:ind w:firstLine="706"/>
      <w:jc w:val="both"/>
    </w:pPr>
    <w:rPr>
      <w:rFonts w:ascii="Times New Roman" w:eastAsia="Times New Roman" w:hAnsi="Times New Roman"/>
      <w:sz w:val="24"/>
      <w:szCs w:val="24"/>
      <w:lang w:eastAsia="ru-RU"/>
    </w:rPr>
  </w:style>
  <w:style w:type="paragraph" w:customStyle="1" w:styleId="ConsTitle">
    <w:name w:val="ConsTitle"/>
    <w:rsid w:val="00504995"/>
    <w:pPr>
      <w:widowControl w:val="0"/>
      <w:spacing w:after="0" w:line="240" w:lineRule="auto"/>
    </w:pPr>
    <w:rPr>
      <w:rFonts w:ascii="Courier New" w:eastAsia="Times New Roman" w:hAnsi="Courier New" w:cs="Times New Roman"/>
      <w:snapToGrid w:val="0"/>
      <w:sz w:val="1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7CF0B2B3AADAA44E43F70A45571153C3006AFEBE5EF58957E95FC24ADFCB5B90AFU6T9D" TargetMode="External"/><Relationship Id="rId4" Type="http://schemas.openxmlformats.org/officeDocument/2006/relationships/footnotes" Target="footnotes.xml"/><Relationship Id="rId9" Type="http://schemas.openxmlformats.org/officeDocument/2006/relationships/hyperlink" Target="consultantplus://offline/ref=7CF0B2B3AADAA44E43F71448417D0CCC0267A6B15CF58409BD09C41D80U9T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7</Pages>
  <Words>2178</Words>
  <Characters>12421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Shakirov</cp:lastModifiedBy>
  <cp:revision>5</cp:revision>
  <cp:lastPrinted>2017-02-16T09:30:00Z</cp:lastPrinted>
  <dcterms:created xsi:type="dcterms:W3CDTF">2017-01-30T02:17:00Z</dcterms:created>
  <dcterms:modified xsi:type="dcterms:W3CDTF">2017-02-16T09:33:00Z</dcterms:modified>
</cp:coreProperties>
</file>